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tbl>
      <w:tblPr>
        <w:tblW w:w="0" w:type="auto"/>
        <w:jc w:val="left"/>
        <w:tblInd w:w="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87"/>
        <w:gridCol w:w="5556"/>
      </w:tblGrid>
      <w:tr>
        <w:trPr>
          <w:trHeight w:val="1694" w:hRule="atLeast"/>
        </w:trPr>
        <w:tc>
          <w:tcPr>
            <w:tcW w:w="4287" w:type="dxa"/>
          </w:tcPr>
          <w:p>
            <w:pPr>
              <w:pStyle w:val="TableParagraph"/>
              <w:spacing w:line="266" w:lineRule="exact"/>
              <w:ind w:left="179" w:right="325"/>
              <w:jc w:val="center"/>
              <w:rPr>
                <w:sz w:val="24"/>
              </w:rPr>
            </w:pPr>
            <w:r>
              <w:rPr>
                <w:sz w:val="24"/>
              </w:rPr>
              <w:t>UBND HUYỆN PHONG ĐIỀN</w:t>
            </w:r>
          </w:p>
          <w:p>
            <w:pPr>
              <w:pStyle w:val="TableParagraph"/>
              <w:spacing w:before="5"/>
              <w:ind w:left="179" w:right="326"/>
              <w:jc w:val="center"/>
              <w:rPr>
                <w:b/>
                <w:sz w:val="24"/>
              </w:rPr>
            </w:pPr>
            <w:r>
              <w:rPr>
                <w:b/>
                <w:sz w:val="24"/>
              </w:rPr>
              <w:t>PHÒNG </w:t>
            </w:r>
            <w:r>
              <w:rPr>
                <w:b/>
                <w:sz w:val="24"/>
                <w:u w:val="single"/>
              </w:rPr>
              <w:t>GIÁO DỤC VÀ Đ</w:t>
            </w:r>
            <w:r>
              <w:rPr>
                <w:b/>
                <w:sz w:val="24"/>
              </w:rPr>
              <w:t>ÀO TẠO</w:t>
            </w:r>
          </w:p>
          <w:p>
            <w:pPr>
              <w:pStyle w:val="TableParagraph"/>
              <w:spacing w:before="8"/>
              <w:rPr>
                <w:sz w:val="25"/>
              </w:rPr>
            </w:pPr>
          </w:p>
          <w:p>
            <w:pPr>
              <w:pStyle w:val="TableParagraph"/>
              <w:ind w:left="179" w:right="324"/>
              <w:jc w:val="center"/>
              <w:rPr>
                <w:sz w:val="26"/>
              </w:rPr>
            </w:pPr>
            <w:r>
              <w:rPr>
                <w:sz w:val="26"/>
              </w:rPr>
              <w:t>Số: 599/PGDĐT-THCS</w:t>
            </w:r>
          </w:p>
          <w:p>
            <w:pPr>
              <w:pStyle w:val="TableParagraph"/>
              <w:spacing w:line="270" w:lineRule="atLeast" w:before="1"/>
              <w:ind w:left="179" w:right="321"/>
              <w:jc w:val="center"/>
              <w:rPr>
                <w:sz w:val="24"/>
              </w:rPr>
            </w:pPr>
            <w:r>
              <w:rPr>
                <w:sz w:val="24"/>
              </w:rPr>
              <w:t>V/v hướng dẫn kiểm tra cuối học kì I năm học 2021 – 2022</w:t>
            </w:r>
          </w:p>
        </w:tc>
        <w:tc>
          <w:tcPr>
            <w:tcW w:w="5556" w:type="dxa"/>
          </w:tcPr>
          <w:p>
            <w:pPr>
              <w:pStyle w:val="TableParagraph"/>
              <w:spacing w:line="271" w:lineRule="exact"/>
              <w:ind w:left="328" w:right="180"/>
              <w:jc w:val="center"/>
              <w:rPr>
                <w:b/>
                <w:sz w:val="24"/>
              </w:rPr>
            </w:pPr>
            <w:r>
              <w:rPr>
                <w:b/>
                <w:sz w:val="24"/>
              </w:rPr>
              <w:t>CỘNG HOÀ XÃ HỘI CHỦ NGHĨA VIỆT NAM</w:t>
            </w:r>
          </w:p>
          <w:p>
            <w:pPr>
              <w:pStyle w:val="TableParagraph"/>
              <w:spacing w:before="3" w:after="33"/>
              <w:ind w:left="328" w:right="177"/>
              <w:jc w:val="center"/>
              <w:rPr>
                <w:b/>
                <w:sz w:val="26"/>
              </w:rPr>
            </w:pPr>
            <w:r>
              <w:rPr>
                <w:b/>
                <w:sz w:val="26"/>
              </w:rPr>
              <w:t>Độc lập - Tự do - Hạnh phúc</w:t>
            </w:r>
          </w:p>
          <w:p>
            <w:pPr>
              <w:pStyle w:val="TableParagraph"/>
              <w:spacing w:line="20" w:lineRule="exact"/>
              <w:ind w:left="1309"/>
              <w:rPr>
                <w:sz w:val="2"/>
              </w:rPr>
            </w:pPr>
            <w:r>
              <w:rPr>
                <w:sz w:val="2"/>
              </w:rPr>
              <w:pict>
                <v:group style="width:155.25pt;height:.75pt;mso-position-horizontal-relative:char;mso-position-vertical-relative:line" coordorigin="0,0" coordsize="3105,15">
                  <v:line style="position:absolute" from="0,8" to="3105,8" stroked="true" strokeweight=".75pt" strokecolor="#000000">
                    <v:stroke dashstyle="solid"/>
                  </v:line>
                </v:group>
              </w:pict>
            </w:r>
            <w:r>
              <w:rPr>
                <w:sz w:val="2"/>
              </w:rPr>
            </w:r>
          </w:p>
          <w:p>
            <w:pPr>
              <w:pStyle w:val="TableParagraph"/>
              <w:spacing w:before="241"/>
              <w:ind w:left="328" w:right="179"/>
              <w:jc w:val="center"/>
              <w:rPr>
                <w:i/>
                <w:sz w:val="26"/>
              </w:rPr>
            </w:pPr>
            <w:r>
              <w:rPr>
                <w:i/>
                <w:sz w:val="26"/>
              </w:rPr>
              <w:t>Phong Điền, ngày 25 tháng 11 năm 2021</w:t>
            </w:r>
          </w:p>
        </w:tc>
      </w:tr>
    </w:tbl>
    <w:p>
      <w:pPr>
        <w:pStyle w:val="BodyText"/>
        <w:spacing w:before="121"/>
        <w:ind w:left="1822" w:firstLine="0"/>
      </w:pPr>
      <w:r>
        <w:rPr>
          <w:sz w:val="28"/>
        </w:rPr>
        <w:t>Kính gửi: </w:t>
      </w:r>
      <w:r>
        <w:rPr/>
        <w:t>Hiệu trưởng các trường THCS, TH&amp;THCS trực thuộc.</w:t>
      </w:r>
    </w:p>
    <w:p>
      <w:pPr>
        <w:pStyle w:val="BodyText"/>
        <w:spacing w:before="119"/>
        <w:ind w:right="648"/>
      </w:pPr>
      <w:r>
        <w:rPr/>
        <w:t>Thực hiện </w:t>
      </w:r>
      <w:r>
        <w:rPr>
          <w:spacing w:val="-3"/>
        </w:rPr>
        <w:t>công </w:t>
      </w:r>
      <w:r>
        <w:rPr/>
        <w:t>văn số 2928/SGDĐT-GDPT về </w:t>
      </w:r>
      <w:r>
        <w:rPr>
          <w:spacing w:val="-3"/>
        </w:rPr>
        <w:t>việc </w:t>
      </w:r>
      <w:r>
        <w:rPr/>
        <w:t>kiểm tra </w:t>
      </w:r>
      <w:r>
        <w:rPr>
          <w:spacing w:val="-3"/>
        </w:rPr>
        <w:t>cuối </w:t>
      </w:r>
      <w:r>
        <w:rPr/>
        <w:t>học kì I cấp THCS</w:t>
      </w:r>
      <w:r>
        <w:rPr>
          <w:spacing w:val="-4"/>
        </w:rPr>
        <w:t> </w:t>
      </w:r>
      <w:r>
        <w:rPr/>
        <w:t>năm</w:t>
      </w:r>
      <w:r>
        <w:rPr>
          <w:spacing w:val="-6"/>
        </w:rPr>
        <w:t> </w:t>
      </w:r>
      <w:r>
        <w:rPr/>
        <w:t>học</w:t>
      </w:r>
      <w:r>
        <w:rPr>
          <w:spacing w:val="-4"/>
        </w:rPr>
        <w:t> </w:t>
      </w:r>
      <w:r>
        <w:rPr/>
        <w:t>2021-2022;</w:t>
      </w:r>
      <w:r>
        <w:rPr>
          <w:spacing w:val="-4"/>
        </w:rPr>
        <w:t> </w:t>
      </w:r>
      <w:r>
        <w:rPr/>
        <w:t>Căn</w:t>
      </w:r>
      <w:r>
        <w:rPr>
          <w:spacing w:val="-3"/>
        </w:rPr>
        <w:t> </w:t>
      </w:r>
      <w:r>
        <w:rPr/>
        <w:t>cứ</w:t>
      </w:r>
      <w:r>
        <w:rPr>
          <w:spacing w:val="-3"/>
        </w:rPr>
        <w:t> </w:t>
      </w:r>
      <w:r>
        <w:rPr/>
        <w:t>vào</w:t>
      </w:r>
      <w:r>
        <w:rPr>
          <w:spacing w:val="-4"/>
        </w:rPr>
        <w:t> </w:t>
      </w:r>
      <w:r>
        <w:rPr/>
        <w:t>quy</w:t>
      </w:r>
      <w:r>
        <w:rPr>
          <w:spacing w:val="-8"/>
        </w:rPr>
        <w:t> </w:t>
      </w:r>
      <w:r>
        <w:rPr/>
        <w:t>trình</w:t>
      </w:r>
      <w:r>
        <w:rPr>
          <w:spacing w:val="-4"/>
        </w:rPr>
        <w:t> </w:t>
      </w:r>
      <w:r>
        <w:rPr/>
        <w:t>chỉ</w:t>
      </w:r>
      <w:r>
        <w:rPr>
          <w:spacing w:val="-4"/>
        </w:rPr>
        <w:t> </w:t>
      </w:r>
      <w:r>
        <w:rPr/>
        <w:t>đạo</w:t>
      </w:r>
      <w:r>
        <w:rPr>
          <w:spacing w:val="-4"/>
        </w:rPr>
        <w:t> </w:t>
      </w:r>
      <w:r>
        <w:rPr/>
        <w:t>chuyên</w:t>
      </w:r>
      <w:r>
        <w:rPr>
          <w:spacing w:val="-2"/>
        </w:rPr>
        <w:t> </w:t>
      </w:r>
      <w:r>
        <w:rPr/>
        <w:t>môn,</w:t>
      </w:r>
      <w:r>
        <w:rPr>
          <w:spacing w:val="-4"/>
        </w:rPr>
        <w:t> </w:t>
      </w:r>
      <w:r>
        <w:rPr/>
        <w:t>Phòng</w:t>
      </w:r>
      <w:r>
        <w:rPr>
          <w:spacing w:val="-1"/>
        </w:rPr>
        <w:t> </w:t>
      </w:r>
      <w:r>
        <w:rPr/>
        <w:t>Giáo</w:t>
      </w:r>
      <w:r>
        <w:rPr>
          <w:spacing w:val="-4"/>
        </w:rPr>
        <w:t> </w:t>
      </w:r>
      <w:r>
        <w:rPr/>
        <w:t>dục và</w:t>
      </w:r>
      <w:r>
        <w:rPr>
          <w:spacing w:val="-9"/>
        </w:rPr>
        <w:t> </w:t>
      </w:r>
      <w:r>
        <w:rPr/>
        <w:t>Đào</w:t>
      </w:r>
      <w:r>
        <w:rPr>
          <w:spacing w:val="-9"/>
        </w:rPr>
        <w:t> </w:t>
      </w:r>
      <w:r>
        <w:rPr/>
        <w:t>tạo</w:t>
      </w:r>
      <w:r>
        <w:rPr>
          <w:spacing w:val="-7"/>
        </w:rPr>
        <w:t> </w:t>
      </w:r>
      <w:r>
        <w:rPr/>
        <w:t>hướng</w:t>
      </w:r>
      <w:r>
        <w:rPr>
          <w:spacing w:val="-9"/>
        </w:rPr>
        <w:t> </w:t>
      </w:r>
      <w:r>
        <w:rPr/>
        <w:t>dẫn</w:t>
      </w:r>
      <w:r>
        <w:rPr>
          <w:spacing w:val="-9"/>
        </w:rPr>
        <w:t> </w:t>
      </w:r>
      <w:r>
        <w:rPr/>
        <w:t>công</w:t>
      </w:r>
      <w:r>
        <w:rPr>
          <w:spacing w:val="-7"/>
        </w:rPr>
        <w:t> </w:t>
      </w:r>
      <w:r>
        <w:rPr/>
        <w:t>tác</w:t>
      </w:r>
      <w:r>
        <w:rPr>
          <w:spacing w:val="-7"/>
        </w:rPr>
        <w:t> </w:t>
      </w:r>
      <w:r>
        <w:rPr/>
        <w:t>kiểm</w:t>
      </w:r>
      <w:r>
        <w:rPr>
          <w:spacing w:val="-9"/>
        </w:rPr>
        <w:t> </w:t>
      </w:r>
      <w:r>
        <w:rPr/>
        <w:t>tra</w:t>
      </w:r>
      <w:r>
        <w:rPr>
          <w:spacing w:val="-9"/>
        </w:rPr>
        <w:t> </w:t>
      </w:r>
      <w:r>
        <w:rPr/>
        <w:t>cuối</w:t>
      </w:r>
      <w:r>
        <w:rPr>
          <w:spacing w:val="-7"/>
        </w:rPr>
        <w:t> </w:t>
      </w:r>
      <w:r>
        <w:rPr/>
        <w:t>học</w:t>
      </w:r>
      <w:r>
        <w:rPr>
          <w:spacing w:val="-9"/>
        </w:rPr>
        <w:t> </w:t>
      </w:r>
      <w:r>
        <w:rPr/>
        <w:t>kì</w:t>
      </w:r>
      <w:r>
        <w:rPr>
          <w:spacing w:val="-7"/>
        </w:rPr>
        <w:t> </w:t>
      </w:r>
      <w:r>
        <w:rPr/>
        <w:t>I,</w:t>
      </w:r>
      <w:r>
        <w:rPr>
          <w:spacing w:val="-7"/>
        </w:rPr>
        <w:t> </w:t>
      </w:r>
      <w:r>
        <w:rPr/>
        <w:t>năm</w:t>
      </w:r>
      <w:r>
        <w:rPr>
          <w:spacing w:val="-9"/>
        </w:rPr>
        <w:t> </w:t>
      </w:r>
      <w:r>
        <w:rPr/>
        <w:t>học</w:t>
      </w:r>
      <w:r>
        <w:rPr>
          <w:spacing w:val="-9"/>
        </w:rPr>
        <w:t> </w:t>
      </w:r>
      <w:r>
        <w:rPr/>
        <w:t>2021–</w:t>
      </w:r>
      <w:r>
        <w:rPr>
          <w:spacing w:val="-7"/>
        </w:rPr>
        <w:t> </w:t>
      </w:r>
      <w:r>
        <w:rPr>
          <w:spacing w:val="-3"/>
        </w:rPr>
        <w:t>2022</w:t>
      </w:r>
      <w:r>
        <w:rPr>
          <w:spacing w:val="-7"/>
        </w:rPr>
        <w:t> </w:t>
      </w:r>
      <w:r>
        <w:rPr/>
        <w:t>như</w:t>
      </w:r>
      <w:r>
        <w:rPr>
          <w:spacing w:val="-7"/>
        </w:rPr>
        <w:t> </w:t>
      </w:r>
      <w:r>
        <w:rPr/>
        <w:t>sau:</w:t>
      </w:r>
    </w:p>
    <w:p>
      <w:pPr>
        <w:pStyle w:val="Heading1"/>
        <w:numPr>
          <w:ilvl w:val="0"/>
          <w:numId w:val="1"/>
        </w:numPr>
        <w:tabs>
          <w:tab w:pos="613" w:val="left" w:leader="none"/>
        </w:tabs>
        <w:spacing w:line="240" w:lineRule="auto" w:before="5" w:after="0"/>
        <w:ind w:left="612" w:right="0" w:hanging="231"/>
        <w:jc w:val="both"/>
      </w:pPr>
      <w:r>
        <w:rPr/>
        <w:t>Mục đích, yêu</w:t>
      </w:r>
      <w:r>
        <w:rPr>
          <w:spacing w:val="-4"/>
        </w:rPr>
        <w:t> </w:t>
      </w:r>
      <w:r>
        <w:rPr/>
        <w:t>cầu</w:t>
      </w:r>
    </w:p>
    <w:p>
      <w:pPr>
        <w:pStyle w:val="ListParagraph"/>
        <w:numPr>
          <w:ilvl w:val="1"/>
          <w:numId w:val="1"/>
        </w:numPr>
        <w:tabs>
          <w:tab w:pos="1342" w:val="left" w:leader="none"/>
        </w:tabs>
        <w:spacing w:line="296" w:lineRule="exact" w:before="1" w:after="0"/>
        <w:ind w:left="1342" w:right="0" w:hanging="260"/>
        <w:jc w:val="both"/>
        <w:rPr>
          <w:b/>
          <w:sz w:val="26"/>
        </w:rPr>
      </w:pPr>
      <w:r>
        <w:rPr>
          <w:b/>
          <w:sz w:val="26"/>
        </w:rPr>
        <w:t>Mục</w:t>
      </w:r>
      <w:r>
        <w:rPr>
          <w:b/>
          <w:spacing w:val="-2"/>
          <w:sz w:val="26"/>
        </w:rPr>
        <w:t> </w:t>
      </w:r>
      <w:r>
        <w:rPr>
          <w:b/>
          <w:sz w:val="26"/>
        </w:rPr>
        <w:t>đích</w:t>
      </w:r>
    </w:p>
    <w:p>
      <w:pPr>
        <w:pStyle w:val="ListParagraph"/>
        <w:numPr>
          <w:ilvl w:val="0"/>
          <w:numId w:val="2"/>
        </w:numPr>
        <w:tabs>
          <w:tab w:pos="1251" w:val="left" w:leader="none"/>
        </w:tabs>
        <w:spacing w:line="240" w:lineRule="auto" w:before="0" w:after="0"/>
        <w:ind w:left="382" w:right="683" w:firstLine="700"/>
        <w:jc w:val="both"/>
        <w:rPr>
          <w:sz w:val="26"/>
        </w:rPr>
      </w:pPr>
      <w:r>
        <w:rPr>
          <w:sz w:val="26"/>
        </w:rPr>
        <w:t>Đánh giá việc thực hiện chương trình, quá trình tổ chức dạy học và năng lực học tập của học sinh một cách chính xác, công</w:t>
      </w:r>
      <w:r>
        <w:rPr>
          <w:spacing w:val="-5"/>
          <w:sz w:val="26"/>
        </w:rPr>
        <w:t> </w:t>
      </w:r>
      <w:r>
        <w:rPr>
          <w:sz w:val="26"/>
        </w:rPr>
        <w:t>bằng.</w:t>
      </w:r>
    </w:p>
    <w:p>
      <w:pPr>
        <w:pStyle w:val="ListParagraph"/>
        <w:numPr>
          <w:ilvl w:val="0"/>
          <w:numId w:val="2"/>
        </w:numPr>
        <w:tabs>
          <w:tab w:pos="1237" w:val="left" w:leader="none"/>
        </w:tabs>
        <w:spacing w:line="240" w:lineRule="auto" w:before="0" w:after="0"/>
        <w:ind w:left="382" w:right="673" w:firstLine="700"/>
        <w:jc w:val="both"/>
        <w:rPr>
          <w:sz w:val="26"/>
        </w:rPr>
      </w:pPr>
      <w:r>
        <w:rPr>
          <w:sz w:val="26"/>
        </w:rPr>
        <w:t>Giúp các đơn vị rút ra những kinh nghiệm trong quá trình quản lý, tổ chức, chỉ đạo dạy học; thúc đẩy việc thực hiện đổi mới phương pháp dạy học, đổi mới kiểm tra, đánh giá để có giải pháp nâng cao chất lượng giáo</w:t>
      </w:r>
      <w:r>
        <w:rPr>
          <w:spacing w:val="-5"/>
          <w:sz w:val="26"/>
        </w:rPr>
        <w:t> </w:t>
      </w:r>
      <w:r>
        <w:rPr>
          <w:sz w:val="26"/>
        </w:rPr>
        <w:t>dục.</w:t>
      </w:r>
    </w:p>
    <w:p>
      <w:pPr>
        <w:pStyle w:val="Heading1"/>
        <w:numPr>
          <w:ilvl w:val="1"/>
          <w:numId w:val="1"/>
        </w:numPr>
        <w:tabs>
          <w:tab w:pos="1342" w:val="left" w:leader="none"/>
        </w:tabs>
        <w:spacing w:line="296" w:lineRule="exact" w:before="3" w:after="0"/>
        <w:ind w:left="1342" w:right="0" w:hanging="260"/>
        <w:jc w:val="both"/>
      </w:pPr>
      <w:r>
        <w:rPr/>
        <w:t>Yêu</w:t>
      </w:r>
      <w:r>
        <w:rPr>
          <w:spacing w:val="-2"/>
        </w:rPr>
        <w:t> </w:t>
      </w:r>
      <w:r>
        <w:rPr/>
        <w:t>cầu</w:t>
      </w:r>
    </w:p>
    <w:p>
      <w:pPr>
        <w:pStyle w:val="ListParagraph"/>
        <w:numPr>
          <w:ilvl w:val="0"/>
          <w:numId w:val="2"/>
        </w:numPr>
        <w:tabs>
          <w:tab w:pos="1239" w:val="left" w:leader="none"/>
        </w:tabs>
        <w:spacing w:line="240" w:lineRule="auto" w:before="0" w:after="0"/>
        <w:ind w:left="382" w:right="678" w:firstLine="700"/>
        <w:jc w:val="both"/>
        <w:rPr>
          <w:sz w:val="26"/>
        </w:rPr>
      </w:pPr>
      <w:r>
        <w:rPr>
          <w:sz w:val="26"/>
        </w:rPr>
        <w:t>Các đơn vị phải xây dựng kế hoạch kiểm tra, chỉ đạo việc biên soạn </w:t>
      </w:r>
      <w:r>
        <w:rPr>
          <w:spacing w:val="2"/>
          <w:sz w:val="26"/>
        </w:rPr>
        <w:t>đề</w:t>
      </w:r>
      <w:r>
        <w:rPr>
          <w:b/>
          <w:spacing w:val="2"/>
          <w:sz w:val="26"/>
        </w:rPr>
        <w:t>, </w:t>
      </w:r>
      <w:r>
        <w:rPr>
          <w:sz w:val="26"/>
        </w:rPr>
        <w:t>sao in đề và tổ chức kiểm tra nghiêm túc theo đúng các yêu cầu của chương trình, đảm bảo tính an toàn, chính xác và tuyệt đối bảo</w:t>
      </w:r>
      <w:r>
        <w:rPr>
          <w:spacing w:val="-3"/>
          <w:sz w:val="26"/>
        </w:rPr>
        <w:t> </w:t>
      </w:r>
      <w:r>
        <w:rPr>
          <w:sz w:val="26"/>
        </w:rPr>
        <w:t>mật.</w:t>
      </w:r>
    </w:p>
    <w:p>
      <w:pPr>
        <w:pStyle w:val="ListParagraph"/>
        <w:numPr>
          <w:ilvl w:val="0"/>
          <w:numId w:val="2"/>
        </w:numPr>
        <w:tabs>
          <w:tab w:pos="1251" w:val="left" w:leader="none"/>
        </w:tabs>
        <w:spacing w:line="240" w:lineRule="auto" w:before="0" w:after="0"/>
        <w:ind w:left="382" w:right="685" w:firstLine="700"/>
        <w:jc w:val="both"/>
        <w:rPr>
          <w:sz w:val="26"/>
        </w:rPr>
      </w:pPr>
      <w:r>
        <w:rPr>
          <w:sz w:val="26"/>
        </w:rPr>
        <w:t>Việc đánh giá, tổng hợp và báo cáo kết quả học lực, hạnh kiểm của học sinh sau khi kiểm tra phải đảm bảo tính trung thực, chính xác và đúng thời gian quy</w:t>
      </w:r>
      <w:r>
        <w:rPr>
          <w:spacing w:val="-25"/>
          <w:sz w:val="26"/>
        </w:rPr>
        <w:t> </w:t>
      </w:r>
      <w:r>
        <w:rPr>
          <w:sz w:val="26"/>
        </w:rPr>
        <w:t>định.</w:t>
      </w:r>
    </w:p>
    <w:p>
      <w:pPr>
        <w:pStyle w:val="ListParagraph"/>
        <w:numPr>
          <w:ilvl w:val="0"/>
          <w:numId w:val="2"/>
        </w:numPr>
        <w:tabs>
          <w:tab w:pos="1249" w:val="left" w:leader="none"/>
        </w:tabs>
        <w:spacing w:line="240" w:lineRule="auto" w:before="0" w:after="0"/>
        <w:ind w:left="382" w:right="683" w:firstLine="700"/>
        <w:jc w:val="both"/>
        <w:rPr>
          <w:sz w:val="26"/>
        </w:rPr>
      </w:pPr>
      <w:r>
        <w:rPr>
          <w:sz w:val="26"/>
        </w:rPr>
        <w:t>Những thông tin về quá trình tổ chức kiểm tra, đánh giá phải được công khai đến tận giáo viên, phụ huynh và học</w:t>
      </w:r>
      <w:r>
        <w:rPr>
          <w:spacing w:val="-5"/>
          <w:sz w:val="26"/>
        </w:rPr>
        <w:t> </w:t>
      </w:r>
      <w:r>
        <w:rPr>
          <w:sz w:val="26"/>
        </w:rPr>
        <w:t>sinh.</w:t>
      </w:r>
    </w:p>
    <w:p>
      <w:pPr>
        <w:pStyle w:val="Heading1"/>
        <w:numPr>
          <w:ilvl w:val="0"/>
          <w:numId w:val="1"/>
        </w:numPr>
        <w:tabs>
          <w:tab w:pos="714" w:val="left" w:leader="none"/>
        </w:tabs>
        <w:spacing w:line="240" w:lineRule="auto" w:before="4" w:after="0"/>
        <w:ind w:left="713" w:right="0" w:hanging="332"/>
        <w:jc w:val="both"/>
      </w:pPr>
      <w:r>
        <w:rPr/>
        <w:t>Tổ chức kiểm tra cuối</w:t>
      </w:r>
      <w:r>
        <w:rPr>
          <w:spacing w:val="-5"/>
        </w:rPr>
        <w:t> </w:t>
      </w:r>
      <w:r>
        <w:rPr/>
        <w:t>kì</w:t>
      </w:r>
    </w:p>
    <w:p>
      <w:pPr>
        <w:pStyle w:val="ListParagraph"/>
        <w:numPr>
          <w:ilvl w:val="1"/>
          <w:numId w:val="1"/>
        </w:numPr>
        <w:tabs>
          <w:tab w:pos="1342" w:val="left" w:leader="none"/>
        </w:tabs>
        <w:spacing w:line="295" w:lineRule="exact" w:before="2" w:after="0"/>
        <w:ind w:left="1342" w:right="0" w:hanging="260"/>
        <w:jc w:val="both"/>
        <w:rPr>
          <w:b/>
          <w:sz w:val="26"/>
        </w:rPr>
      </w:pPr>
      <w:r>
        <w:rPr>
          <w:b/>
          <w:sz w:val="26"/>
        </w:rPr>
        <w:t>Yêu cầu về nội dung câu hỏi kiểm</w:t>
      </w:r>
      <w:r>
        <w:rPr>
          <w:b/>
          <w:spacing w:val="-8"/>
          <w:sz w:val="26"/>
        </w:rPr>
        <w:t> </w:t>
      </w:r>
      <w:r>
        <w:rPr>
          <w:b/>
          <w:sz w:val="26"/>
        </w:rPr>
        <w:t>tra</w:t>
      </w:r>
    </w:p>
    <w:p>
      <w:pPr>
        <w:pStyle w:val="ListParagraph"/>
        <w:numPr>
          <w:ilvl w:val="0"/>
          <w:numId w:val="3"/>
        </w:numPr>
        <w:tabs>
          <w:tab w:pos="1258" w:val="left" w:leader="none"/>
        </w:tabs>
        <w:spacing w:line="240" w:lineRule="auto" w:before="0" w:after="0"/>
        <w:ind w:left="382" w:right="676" w:firstLine="700"/>
        <w:jc w:val="both"/>
        <w:rPr>
          <w:sz w:val="26"/>
        </w:rPr>
      </w:pPr>
      <w:r>
        <w:rPr>
          <w:sz w:val="26"/>
        </w:rPr>
        <w:t>Kiểm tra được những kiến thức cơ bản, khả năng vận dụng kiến thức và </w:t>
      </w:r>
      <w:r>
        <w:rPr>
          <w:spacing w:val="3"/>
          <w:sz w:val="26"/>
        </w:rPr>
        <w:t>kỹ </w:t>
      </w:r>
      <w:r>
        <w:rPr>
          <w:sz w:val="26"/>
        </w:rPr>
        <w:t>năng thực hành của học sinh trong phạm vi chương trình đã giảm tải của môn học theo tinh thần chỉ đạo của Công văn 4040/BGDĐT-GDTrH ngày 16/9/2021 của Bộ GDĐT về hướng dẫn thực hiện Chương trình GDPT cấp THCS, THPT ứng phó với dịch Covid-19 năm học</w:t>
      </w:r>
      <w:r>
        <w:rPr>
          <w:spacing w:val="-1"/>
          <w:sz w:val="26"/>
        </w:rPr>
        <w:t> </w:t>
      </w:r>
      <w:r>
        <w:rPr>
          <w:sz w:val="26"/>
        </w:rPr>
        <w:t>2021-2022.</w:t>
      </w:r>
    </w:p>
    <w:p>
      <w:pPr>
        <w:pStyle w:val="ListParagraph"/>
        <w:numPr>
          <w:ilvl w:val="0"/>
          <w:numId w:val="3"/>
        </w:numPr>
        <w:tabs>
          <w:tab w:pos="1270" w:val="left" w:leader="none"/>
        </w:tabs>
        <w:spacing w:line="240" w:lineRule="auto" w:before="0" w:after="0"/>
        <w:ind w:left="382" w:right="677" w:firstLine="719"/>
        <w:jc w:val="both"/>
        <w:rPr>
          <w:sz w:val="26"/>
        </w:rPr>
      </w:pPr>
      <w:r>
        <w:rPr>
          <w:sz w:val="26"/>
        </w:rPr>
        <w:t>Nội dung đề kiểm tra phải đảm bảo tính khoa học, chính xác, chặt chẽ, công bằng; thể hiện đầy đủ các mức độ yêu cầu chuẩn về kiến thức và kỹ năng đã xác định trong chương trình môn học của Bộ GDĐT; thực hiện ngiêm túc ma trận đề chung của Phòng GD&amp;ĐT (</w:t>
      </w:r>
      <w:r>
        <w:rPr>
          <w:i/>
          <w:sz w:val="26"/>
        </w:rPr>
        <w:t>kèm theo Công văn này</w:t>
      </w:r>
      <w:r>
        <w:rPr>
          <w:sz w:val="26"/>
        </w:rPr>
        <w:t>) để tạo sự bình đẳng và đánh giá được mặt bằng chung giữa các trường trên địa bàn</w:t>
      </w:r>
      <w:r>
        <w:rPr>
          <w:spacing w:val="-2"/>
          <w:sz w:val="26"/>
        </w:rPr>
        <w:t> </w:t>
      </w:r>
      <w:r>
        <w:rPr>
          <w:sz w:val="26"/>
        </w:rPr>
        <w:t>huyện.</w:t>
      </w:r>
    </w:p>
    <w:p>
      <w:pPr>
        <w:pStyle w:val="ListParagraph"/>
        <w:numPr>
          <w:ilvl w:val="0"/>
          <w:numId w:val="3"/>
        </w:numPr>
        <w:tabs>
          <w:tab w:pos="1280" w:val="left" w:leader="none"/>
        </w:tabs>
        <w:spacing w:line="240" w:lineRule="auto" w:before="0" w:after="0"/>
        <w:ind w:left="382" w:right="681" w:firstLine="719"/>
        <w:jc w:val="both"/>
        <w:rPr>
          <w:sz w:val="26"/>
        </w:rPr>
      </w:pPr>
      <w:r>
        <w:rPr>
          <w:sz w:val="26"/>
        </w:rPr>
        <w:t>Đề kiểm tra có tính phân hóa mức độ nhận thức của học sinh, phù hợp với thời gian quy định. Nội dung của hướng dẫn chấm khoa học, rõ ràng, chi tiết các vấn đề đòi hỏi học sinh phải giải quyết ở đề kiểm tra. Biểu điểm chấm hợp lí, chính xác, phù hợp với ma trận</w:t>
      </w:r>
      <w:r>
        <w:rPr>
          <w:spacing w:val="-1"/>
          <w:sz w:val="26"/>
        </w:rPr>
        <w:t> </w:t>
      </w:r>
      <w:r>
        <w:rPr>
          <w:sz w:val="26"/>
        </w:rPr>
        <w:t>đề.</w:t>
      </w:r>
    </w:p>
    <w:p>
      <w:pPr>
        <w:pStyle w:val="ListParagraph"/>
        <w:numPr>
          <w:ilvl w:val="0"/>
          <w:numId w:val="3"/>
        </w:numPr>
        <w:tabs>
          <w:tab w:pos="1261" w:val="left" w:leader="none"/>
        </w:tabs>
        <w:spacing w:line="240" w:lineRule="auto" w:before="0" w:after="0"/>
        <w:ind w:left="382" w:right="677" w:firstLine="719"/>
        <w:jc w:val="both"/>
        <w:rPr>
          <w:sz w:val="26"/>
        </w:rPr>
      </w:pPr>
      <w:r>
        <w:rPr>
          <w:sz w:val="26"/>
        </w:rPr>
        <w:t>Phạm vi câu hỏi kiểm tra đảm bảo tính chất bài kiểm tra cuối kì, tùy theo tình hình thực tế của đơn vị nhưng </w:t>
      </w:r>
      <w:r>
        <w:rPr>
          <w:b/>
          <w:sz w:val="26"/>
        </w:rPr>
        <w:t>tối thiểu </w:t>
      </w:r>
      <w:r>
        <w:rPr>
          <w:sz w:val="26"/>
        </w:rPr>
        <w:t>phải đến hết </w:t>
      </w:r>
      <w:r>
        <w:rPr>
          <w:b/>
          <w:sz w:val="26"/>
        </w:rPr>
        <w:t>tuần thứ 13 </w:t>
      </w:r>
      <w:r>
        <w:rPr>
          <w:sz w:val="26"/>
        </w:rPr>
        <w:t>của chương trình học kì I đối với cấp THCS; không kiểm tra, đánh giá vượt quá yêu cầu cần đạt hoặc mức độ cần đạt của chương trình giáo dục phổ thông; không kiểm tra, đánh giá đối với các nội dung đã tinh giản và những nội dung hướng dẫn học sinh tự đọc, tự học, tự làm,</w:t>
      </w:r>
      <w:r>
        <w:rPr>
          <w:spacing w:val="32"/>
          <w:sz w:val="26"/>
        </w:rPr>
        <w:t> </w:t>
      </w:r>
      <w:r>
        <w:rPr>
          <w:sz w:val="26"/>
        </w:rPr>
        <w:t>tự</w:t>
      </w:r>
      <w:r>
        <w:rPr>
          <w:spacing w:val="34"/>
          <w:sz w:val="26"/>
        </w:rPr>
        <w:t> </w:t>
      </w:r>
      <w:r>
        <w:rPr>
          <w:sz w:val="26"/>
        </w:rPr>
        <w:t>thực</w:t>
      </w:r>
      <w:r>
        <w:rPr>
          <w:spacing w:val="33"/>
          <w:sz w:val="26"/>
        </w:rPr>
        <w:t> </w:t>
      </w:r>
      <w:r>
        <w:rPr>
          <w:sz w:val="26"/>
        </w:rPr>
        <w:t>hiện,</w:t>
      </w:r>
      <w:r>
        <w:rPr>
          <w:spacing w:val="33"/>
          <w:sz w:val="26"/>
        </w:rPr>
        <w:t> </w:t>
      </w:r>
      <w:r>
        <w:rPr>
          <w:sz w:val="26"/>
        </w:rPr>
        <w:t>không</w:t>
      </w:r>
      <w:r>
        <w:rPr>
          <w:spacing w:val="35"/>
          <w:sz w:val="26"/>
        </w:rPr>
        <w:t> </w:t>
      </w:r>
      <w:r>
        <w:rPr>
          <w:sz w:val="26"/>
        </w:rPr>
        <w:t>yêu</w:t>
      </w:r>
      <w:r>
        <w:rPr>
          <w:spacing w:val="33"/>
          <w:sz w:val="26"/>
        </w:rPr>
        <w:t> </w:t>
      </w:r>
      <w:r>
        <w:rPr>
          <w:sz w:val="26"/>
        </w:rPr>
        <w:t>cầu,</w:t>
      </w:r>
      <w:r>
        <w:rPr>
          <w:spacing w:val="33"/>
          <w:sz w:val="26"/>
        </w:rPr>
        <w:t> </w:t>
      </w:r>
      <w:r>
        <w:rPr>
          <w:sz w:val="26"/>
        </w:rPr>
        <w:t>những</w:t>
      </w:r>
      <w:r>
        <w:rPr>
          <w:spacing w:val="33"/>
          <w:sz w:val="26"/>
        </w:rPr>
        <w:t> </w:t>
      </w:r>
      <w:r>
        <w:rPr>
          <w:sz w:val="26"/>
        </w:rPr>
        <w:t>nội</w:t>
      </w:r>
      <w:r>
        <w:rPr>
          <w:spacing w:val="35"/>
          <w:sz w:val="26"/>
        </w:rPr>
        <w:t> </w:t>
      </w:r>
      <w:r>
        <w:rPr>
          <w:sz w:val="26"/>
        </w:rPr>
        <w:t>dung</w:t>
      </w:r>
      <w:r>
        <w:rPr>
          <w:spacing w:val="35"/>
          <w:sz w:val="26"/>
        </w:rPr>
        <w:t> </w:t>
      </w:r>
      <w:r>
        <w:rPr>
          <w:sz w:val="26"/>
        </w:rPr>
        <w:t>yêu</w:t>
      </w:r>
      <w:r>
        <w:rPr>
          <w:spacing w:val="33"/>
          <w:sz w:val="26"/>
        </w:rPr>
        <w:t> </w:t>
      </w:r>
      <w:r>
        <w:rPr>
          <w:sz w:val="26"/>
        </w:rPr>
        <w:t>cầu</w:t>
      </w:r>
      <w:r>
        <w:rPr>
          <w:spacing w:val="33"/>
          <w:sz w:val="26"/>
        </w:rPr>
        <w:t> </w:t>
      </w:r>
      <w:r>
        <w:rPr>
          <w:sz w:val="26"/>
        </w:rPr>
        <w:t>học</w:t>
      </w:r>
      <w:r>
        <w:rPr>
          <w:spacing w:val="33"/>
          <w:sz w:val="26"/>
        </w:rPr>
        <w:t> </w:t>
      </w:r>
      <w:r>
        <w:rPr>
          <w:sz w:val="26"/>
        </w:rPr>
        <w:t>sinh</w:t>
      </w:r>
      <w:r>
        <w:rPr>
          <w:spacing w:val="33"/>
          <w:sz w:val="26"/>
        </w:rPr>
        <w:t> </w:t>
      </w:r>
      <w:r>
        <w:rPr>
          <w:sz w:val="26"/>
        </w:rPr>
        <w:t>thực</w:t>
      </w:r>
      <w:r>
        <w:rPr>
          <w:spacing w:val="33"/>
          <w:sz w:val="26"/>
        </w:rPr>
        <w:t> </w:t>
      </w:r>
      <w:r>
        <w:rPr>
          <w:sz w:val="26"/>
        </w:rPr>
        <w:t>hành,</w:t>
      </w:r>
      <w:r>
        <w:rPr>
          <w:spacing w:val="33"/>
          <w:sz w:val="26"/>
        </w:rPr>
        <w:t> </w:t>
      </w:r>
      <w:r>
        <w:rPr>
          <w:sz w:val="26"/>
        </w:rPr>
        <w:t>thí</w:t>
      </w:r>
    </w:p>
    <w:p>
      <w:pPr>
        <w:spacing w:after="0" w:line="240" w:lineRule="auto"/>
        <w:jc w:val="both"/>
        <w:rPr>
          <w:sz w:val="26"/>
        </w:rPr>
        <w:sectPr>
          <w:type w:val="continuous"/>
          <w:pgSz w:w="11910" w:h="16840"/>
          <w:pgMar w:top="1120" w:bottom="280" w:left="1320" w:right="480"/>
        </w:sectPr>
      </w:pPr>
    </w:p>
    <w:p>
      <w:pPr>
        <w:pStyle w:val="BodyText"/>
        <w:spacing w:before="155"/>
        <w:ind w:right="679" w:firstLine="0"/>
        <w:rPr>
          <w:b/>
        </w:rPr>
      </w:pPr>
      <w:r>
        <w:rPr/>
        <w:t>nghiệm theo hướng dẫn của Bộ GDĐT, Sở GDĐT, Phòng GDĐT trong điều kiện phòng, chống dịch COVID-19</w:t>
      </w:r>
      <w:r>
        <w:rPr>
          <w:b/>
        </w:rPr>
        <w:t>.</w:t>
      </w:r>
    </w:p>
    <w:p>
      <w:pPr>
        <w:pStyle w:val="Heading1"/>
        <w:numPr>
          <w:ilvl w:val="1"/>
          <w:numId w:val="1"/>
        </w:numPr>
        <w:tabs>
          <w:tab w:pos="1362" w:val="left" w:leader="none"/>
        </w:tabs>
        <w:spacing w:line="295" w:lineRule="exact" w:before="7" w:after="0"/>
        <w:ind w:left="1361" w:right="0" w:hanging="261"/>
        <w:jc w:val="both"/>
      </w:pPr>
      <w:r>
        <w:rPr/>
        <w:t>Phân công ra đề, bố trí lịch kiểm</w:t>
      </w:r>
      <w:r>
        <w:rPr>
          <w:spacing w:val="-9"/>
        </w:rPr>
        <w:t> </w:t>
      </w:r>
      <w:r>
        <w:rPr/>
        <w:t>tra</w:t>
      </w:r>
    </w:p>
    <w:p>
      <w:pPr>
        <w:pStyle w:val="ListParagraph"/>
        <w:numPr>
          <w:ilvl w:val="0"/>
          <w:numId w:val="3"/>
        </w:numPr>
        <w:tabs>
          <w:tab w:pos="1290" w:val="left" w:leader="none"/>
        </w:tabs>
        <w:spacing w:line="240" w:lineRule="auto" w:before="0" w:after="0"/>
        <w:ind w:left="382" w:right="674" w:firstLine="719"/>
        <w:jc w:val="both"/>
        <w:rPr>
          <w:sz w:val="26"/>
        </w:rPr>
      </w:pPr>
      <w:r>
        <w:rPr>
          <w:sz w:val="26"/>
        </w:rPr>
        <w:t>Do tình hình dịch bệnh đang diễn biến phức tạp và khó lường, các trường THCS, TH&amp;THCS trực thuộc chủ động phương án tổ chức kiểm tra, ra đề, bố trí lịch kiểm</w:t>
      </w:r>
      <w:r>
        <w:rPr>
          <w:spacing w:val="-3"/>
          <w:sz w:val="26"/>
        </w:rPr>
        <w:t> </w:t>
      </w:r>
      <w:r>
        <w:rPr>
          <w:sz w:val="26"/>
        </w:rPr>
        <w:t>tra.</w:t>
      </w:r>
    </w:p>
    <w:p>
      <w:pPr>
        <w:pStyle w:val="ListParagraph"/>
        <w:numPr>
          <w:ilvl w:val="0"/>
          <w:numId w:val="3"/>
        </w:numPr>
        <w:tabs>
          <w:tab w:pos="1280" w:val="left" w:leader="none"/>
        </w:tabs>
        <w:spacing w:line="240" w:lineRule="auto" w:before="0" w:after="0"/>
        <w:ind w:left="382" w:right="678" w:firstLine="719"/>
        <w:jc w:val="both"/>
        <w:rPr>
          <w:sz w:val="26"/>
        </w:rPr>
      </w:pPr>
      <w:r>
        <w:rPr>
          <w:sz w:val="26"/>
        </w:rPr>
        <w:t>Các đơn vị gửi kế hoạch và lịch kiểm tra về Phòng GDĐT </w:t>
      </w:r>
      <w:r>
        <w:rPr>
          <w:b/>
          <w:sz w:val="26"/>
        </w:rPr>
        <w:t>chậm nhất vào ngày 05/12/2021 </w:t>
      </w:r>
      <w:r>
        <w:rPr>
          <w:sz w:val="26"/>
        </w:rPr>
        <w:t>theo địa chỉ email: </w:t>
      </w:r>
      <w:hyperlink r:id="rId6">
        <w:r>
          <w:rPr>
            <w:sz w:val="26"/>
            <w:u w:val="single"/>
          </w:rPr>
          <w:t>triennv.pdien@hue.edu.vn</w:t>
        </w:r>
        <w:r>
          <w:rPr>
            <w:sz w:val="26"/>
          </w:rPr>
          <w:t> </w:t>
        </w:r>
      </w:hyperlink>
      <w:r>
        <w:rPr>
          <w:sz w:val="26"/>
        </w:rPr>
        <w:t>để Phòng GDĐT theo dõi, kiểm tra, hỗ trợ và báo cáo Sở</w:t>
      </w:r>
      <w:r>
        <w:rPr>
          <w:spacing w:val="-6"/>
          <w:sz w:val="26"/>
        </w:rPr>
        <w:t> </w:t>
      </w:r>
      <w:r>
        <w:rPr>
          <w:sz w:val="26"/>
        </w:rPr>
        <w:t>GDĐT.</w:t>
      </w:r>
    </w:p>
    <w:p>
      <w:pPr>
        <w:pStyle w:val="Heading1"/>
        <w:numPr>
          <w:ilvl w:val="1"/>
          <w:numId w:val="1"/>
        </w:numPr>
        <w:tabs>
          <w:tab w:pos="1362" w:val="left" w:leader="none"/>
        </w:tabs>
        <w:spacing w:line="295" w:lineRule="exact" w:before="4" w:after="0"/>
        <w:ind w:left="1361" w:right="0" w:hanging="261"/>
        <w:jc w:val="both"/>
      </w:pPr>
      <w:r>
        <w:rPr/>
        <w:t>Hình thức câu hỏi kiểm</w:t>
      </w:r>
      <w:r>
        <w:rPr>
          <w:spacing w:val="-3"/>
        </w:rPr>
        <w:t> </w:t>
      </w:r>
      <w:r>
        <w:rPr/>
        <w:t>tra</w:t>
      </w:r>
    </w:p>
    <w:p>
      <w:pPr>
        <w:pStyle w:val="ListParagraph"/>
        <w:numPr>
          <w:ilvl w:val="0"/>
          <w:numId w:val="4"/>
        </w:numPr>
        <w:tabs>
          <w:tab w:pos="1383" w:val="left" w:leader="none"/>
        </w:tabs>
        <w:spacing w:line="295" w:lineRule="exact" w:before="0" w:after="0"/>
        <w:ind w:left="1382" w:right="0" w:hanging="282"/>
        <w:jc w:val="both"/>
        <w:rPr>
          <w:i/>
          <w:sz w:val="26"/>
        </w:rPr>
      </w:pPr>
      <w:r>
        <w:rPr>
          <w:i/>
          <w:sz w:val="26"/>
        </w:rPr>
        <w:t>Đối với các môn đánh giá bằng điểm</w:t>
      </w:r>
      <w:r>
        <w:rPr>
          <w:i/>
          <w:spacing w:val="-4"/>
          <w:sz w:val="26"/>
        </w:rPr>
        <w:t> </w:t>
      </w:r>
      <w:r>
        <w:rPr>
          <w:i/>
          <w:sz w:val="26"/>
        </w:rPr>
        <w:t>số</w:t>
      </w:r>
    </w:p>
    <w:p>
      <w:pPr>
        <w:pStyle w:val="ListParagraph"/>
        <w:numPr>
          <w:ilvl w:val="0"/>
          <w:numId w:val="3"/>
        </w:numPr>
        <w:tabs>
          <w:tab w:pos="1275" w:val="left" w:leader="none"/>
        </w:tabs>
        <w:spacing w:line="240" w:lineRule="auto" w:before="1" w:after="0"/>
        <w:ind w:left="382" w:right="687" w:firstLine="719"/>
        <w:jc w:val="both"/>
        <w:rPr>
          <w:sz w:val="26"/>
        </w:rPr>
      </w:pPr>
      <w:r>
        <w:rPr>
          <w:sz w:val="26"/>
        </w:rPr>
        <w:t>Đề kiểm tra được xây dựng dựa trên ma trận đề; bảng đặc tả của đề chi tiết các mức độ kiến thức, kĩ năng cần kiểm tra, đánh</w:t>
      </w:r>
      <w:r>
        <w:rPr>
          <w:spacing w:val="-4"/>
          <w:sz w:val="26"/>
        </w:rPr>
        <w:t> </w:t>
      </w:r>
      <w:r>
        <w:rPr>
          <w:sz w:val="26"/>
        </w:rPr>
        <w:t>giá.</w:t>
      </w:r>
    </w:p>
    <w:p>
      <w:pPr>
        <w:pStyle w:val="ListParagraph"/>
        <w:numPr>
          <w:ilvl w:val="0"/>
          <w:numId w:val="3"/>
        </w:numPr>
        <w:tabs>
          <w:tab w:pos="1249" w:val="left" w:leader="none"/>
        </w:tabs>
        <w:spacing w:line="240" w:lineRule="auto" w:before="0" w:after="0"/>
        <w:ind w:left="382" w:right="679" w:firstLine="700"/>
        <w:jc w:val="both"/>
        <w:rPr>
          <w:sz w:val="26"/>
        </w:rPr>
      </w:pPr>
      <w:r>
        <w:rPr>
          <w:sz w:val="26"/>
        </w:rPr>
        <w:t>Đề kiểm tra cần phối hợp câu hỏi trắc nghiệm khách quan và câu hỏi tự luận theo tỉ lệ phù hợp với yêu cầu của môn học đã được tập huấn, đáp ứng theo yêu cầu cần đạt của môn học được quy định trong Chương trình giáo dục phổ</w:t>
      </w:r>
      <w:r>
        <w:rPr>
          <w:spacing w:val="-7"/>
          <w:sz w:val="26"/>
        </w:rPr>
        <w:t> </w:t>
      </w:r>
      <w:r>
        <w:rPr>
          <w:sz w:val="26"/>
        </w:rPr>
        <w:t>thông.</w:t>
      </w:r>
    </w:p>
    <w:p>
      <w:pPr>
        <w:pStyle w:val="ListParagraph"/>
        <w:numPr>
          <w:ilvl w:val="0"/>
          <w:numId w:val="3"/>
        </w:numPr>
        <w:tabs>
          <w:tab w:pos="1263" w:val="left" w:leader="none"/>
        </w:tabs>
        <w:spacing w:line="240" w:lineRule="auto" w:before="1" w:after="0"/>
        <w:ind w:left="382" w:right="681" w:firstLine="700"/>
        <w:jc w:val="both"/>
        <w:rPr>
          <w:sz w:val="26"/>
        </w:rPr>
      </w:pPr>
      <w:r>
        <w:rPr>
          <w:sz w:val="26"/>
        </w:rPr>
        <w:t>Thời gian làm bài kiểm tra từ 45 phút đến 90 phút. Riêng khối 6 thực hiện theo Điều 7 tại Thông tư số 22/2021/TT-BGDĐT ngày 20/7/2021 của Bộ GDĐT về Quy định về đánh giá học sinh Trung học cơ sở và học sinh Trung học phổ</w:t>
      </w:r>
      <w:r>
        <w:rPr>
          <w:spacing w:val="-23"/>
          <w:sz w:val="26"/>
        </w:rPr>
        <w:t> </w:t>
      </w:r>
      <w:r>
        <w:rPr>
          <w:sz w:val="26"/>
        </w:rPr>
        <w:t>thông.</w:t>
      </w:r>
    </w:p>
    <w:p>
      <w:pPr>
        <w:pStyle w:val="ListParagraph"/>
        <w:numPr>
          <w:ilvl w:val="0"/>
          <w:numId w:val="4"/>
        </w:numPr>
        <w:tabs>
          <w:tab w:pos="1364" w:val="left" w:leader="none"/>
        </w:tabs>
        <w:spacing w:line="298" w:lineRule="exact" w:before="1" w:after="0"/>
        <w:ind w:left="1363" w:right="0" w:hanging="282"/>
        <w:jc w:val="both"/>
        <w:rPr>
          <w:i/>
          <w:sz w:val="26"/>
        </w:rPr>
      </w:pPr>
      <w:r>
        <w:rPr>
          <w:i/>
          <w:sz w:val="26"/>
        </w:rPr>
        <w:t>Đối với các môn học, hoạt động giáo dục đánh giá bằng nhận</w:t>
      </w:r>
      <w:r>
        <w:rPr>
          <w:i/>
          <w:spacing w:val="-11"/>
          <w:sz w:val="26"/>
        </w:rPr>
        <w:t> </w:t>
      </w:r>
      <w:r>
        <w:rPr>
          <w:i/>
          <w:sz w:val="26"/>
        </w:rPr>
        <w:t>xét</w:t>
      </w:r>
    </w:p>
    <w:p>
      <w:pPr>
        <w:pStyle w:val="BodyText"/>
        <w:ind w:right="654" w:firstLine="700"/>
      </w:pPr>
      <w:r>
        <w:rPr/>
        <w:t>Đánh giá bằng nhận xét, bài thực hành, dự án học tập, phải có hướng dẫn và tiêu chí đánh giá theo yêu cầu cần đạt của môn học được quy định trong Chương trình giáo dục phổ thông trước khi thực hiện.</w:t>
      </w:r>
    </w:p>
    <w:p>
      <w:pPr>
        <w:pStyle w:val="Heading1"/>
        <w:numPr>
          <w:ilvl w:val="1"/>
          <w:numId w:val="1"/>
        </w:numPr>
        <w:tabs>
          <w:tab w:pos="1342" w:val="left" w:leader="none"/>
        </w:tabs>
        <w:spacing w:line="295" w:lineRule="exact" w:before="7" w:after="0"/>
        <w:ind w:left="1342" w:right="0" w:hanging="260"/>
        <w:jc w:val="both"/>
      </w:pPr>
      <w:r>
        <w:rPr/>
        <w:t>Tổ chức biên soạn và sao in đề kiểm</w:t>
      </w:r>
      <w:r>
        <w:rPr>
          <w:spacing w:val="-4"/>
        </w:rPr>
        <w:t> </w:t>
      </w:r>
      <w:r>
        <w:rPr/>
        <w:t>tra</w:t>
      </w:r>
    </w:p>
    <w:p>
      <w:pPr>
        <w:pStyle w:val="ListParagraph"/>
        <w:numPr>
          <w:ilvl w:val="0"/>
          <w:numId w:val="3"/>
        </w:numPr>
        <w:tabs>
          <w:tab w:pos="1266" w:val="left" w:leader="none"/>
        </w:tabs>
        <w:spacing w:line="240" w:lineRule="auto" w:before="0" w:after="0"/>
        <w:ind w:left="382" w:right="681" w:firstLine="719"/>
        <w:jc w:val="both"/>
        <w:rPr>
          <w:sz w:val="26"/>
        </w:rPr>
      </w:pPr>
      <w:r>
        <w:rPr>
          <w:sz w:val="26"/>
        </w:rPr>
        <w:t>Hiệu trưởng thành lập Ban ra đề và sao in đề kiểm tra các bộ môn. Tuyệt đối không cử những giáo viên có con, em ruột đang học trong trường tham gia Ban ra </w:t>
      </w:r>
      <w:r>
        <w:rPr>
          <w:spacing w:val="-6"/>
          <w:sz w:val="26"/>
        </w:rPr>
        <w:t>đề </w:t>
      </w:r>
      <w:r>
        <w:rPr>
          <w:sz w:val="26"/>
        </w:rPr>
        <w:t>và sao in đề kiểm</w:t>
      </w:r>
      <w:r>
        <w:rPr>
          <w:spacing w:val="-5"/>
          <w:sz w:val="26"/>
        </w:rPr>
        <w:t> </w:t>
      </w:r>
      <w:r>
        <w:rPr>
          <w:sz w:val="26"/>
        </w:rPr>
        <w:t>tra.</w:t>
      </w:r>
    </w:p>
    <w:p>
      <w:pPr>
        <w:pStyle w:val="ListParagraph"/>
        <w:numPr>
          <w:ilvl w:val="0"/>
          <w:numId w:val="3"/>
        </w:numPr>
        <w:tabs>
          <w:tab w:pos="1234" w:val="left" w:leader="none"/>
        </w:tabs>
        <w:spacing w:line="240" w:lineRule="auto" w:before="0" w:after="0"/>
        <w:ind w:left="1234" w:right="0" w:hanging="152"/>
        <w:jc w:val="both"/>
        <w:rPr>
          <w:sz w:val="26"/>
        </w:rPr>
      </w:pPr>
      <w:r>
        <w:rPr>
          <w:sz w:val="26"/>
        </w:rPr>
        <w:t>Ban ra đề và sao in đề kiểm tra có nhiệm</w:t>
      </w:r>
      <w:r>
        <w:rPr>
          <w:spacing w:val="-2"/>
          <w:sz w:val="26"/>
        </w:rPr>
        <w:t> </w:t>
      </w:r>
      <w:r>
        <w:rPr>
          <w:sz w:val="26"/>
        </w:rPr>
        <w:t>vụ:</w:t>
      </w:r>
    </w:p>
    <w:p>
      <w:pPr>
        <w:pStyle w:val="BodyText"/>
        <w:ind w:right="558" w:firstLine="707"/>
        <w:jc w:val="left"/>
      </w:pPr>
      <w:r>
        <w:rPr/>
        <w:t>+ Ra đề kiểm tra, xây dựng hướng dẫn chấm dựa trên bảng đặc tả và ma trận đề của Phòng;</w:t>
      </w:r>
    </w:p>
    <w:p>
      <w:pPr>
        <w:pStyle w:val="BodyText"/>
        <w:spacing w:line="298" w:lineRule="exact"/>
        <w:ind w:left="1090" w:firstLine="0"/>
        <w:jc w:val="left"/>
      </w:pPr>
      <w:r>
        <w:rPr/>
        <w:t>+ Sao in, đóng gói và niêm phong đề;</w:t>
      </w:r>
    </w:p>
    <w:p>
      <w:pPr>
        <w:pStyle w:val="BodyText"/>
        <w:ind w:right="558" w:firstLine="707"/>
        <w:jc w:val="left"/>
      </w:pPr>
      <w:r>
        <w:rPr/>
        <w:t>+ Đảm bảo bí mật tuyệt đối về nội dung đề, hướng dẫn chấm và các công việc của hội đồng;</w:t>
      </w:r>
    </w:p>
    <w:p>
      <w:pPr>
        <w:pStyle w:val="ListParagraph"/>
        <w:numPr>
          <w:ilvl w:val="0"/>
          <w:numId w:val="3"/>
        </w:numPr>
        <w:tabs>
          <w:tab w:pos="1246" w:val="left" w:leader="none"/>
        </w:tabs>
        <w:spacing w:line="240" w:lineRule="auto" w:before="0" w:after="0"/>
        <w:ind w:left="382" w:right="682" w:firstLine="700"/>
        <w:jc w:val="both"/>
        <w:rPr>
          <w:sz w:val="26"/>
        </w:rPr>
      </w:pPr>
      <w:r>
        <w:rPr>
          <w:sz w:val="26"/>
        </w:rPr>
        <w:t>Ban ra đề kiểm tra và sao in làm việc theo nguyên tắc: trực tiếp, bí mật và tự chịu trách nhiệm về tính chính xác, bảo mật và các vấn đề liên quan đến nghiệp</w:t>
      </w:r>
      <w:r>
        <w:rPr>
          <w:spacing w:val="-15"/>
          <w:sz w:val="26"/>
        </w:rPr>
        <w:t> </w:t>
      </w:r>
      <w:r>
        <w:rPr>
          <w:sz w:val="26"/>
        </w:rPr>
        <w:t>vụ.</w:t>
      </w:r>
    </w:p>
    <w:p>
      <w:pPr>
        <w:pStyle w:val="Heading1"/>
        <w:numPr>
          <w:ilvl w:val="1"/>
          <w:numId w:val="1"/>
        </w:numPr>
        <w:tabs>
          <w:tab w:pos="1342" w:val="left" w:leader="none"/>
        </w:tabs>
        <w:spacing w:line="295" w:lineRule="exact" w:before="6" w:after="0"/>
        <w:ind w:left="1342" w:right="0" w:hanging="260"/>
        <w:jc w:val="both"/>
      </w:pPr>
      <w:r>
        <w:rPr/>
        <w:t>Thời gian kiểm</w:t>
      </w:r>
      <w:r>
        <w:rPr>
          <w:spacing w:val="-4"/>
        </w:rPr>
        <w:t> </w:t>
      </w:r>
      <w:r>
        <w:rPr/>
        <w:t>tra</w:t>
      </w:r>
    </w:p>
    <w:p>
      <w:pPr>
        <w:pStyle w:val="ListParagraph"/>
        <w:numPr>
          <w:ilvl w:val="0"/>
          <w:numId w:val="3"/>
        </w:numPr>
        <w:tabs>
          <w:tab w:pos="1256" w:val="left" w:leader="none"/>
        </w:tabs>
        <w:spacing w:line="242" w:lineRule="auto" w:before="0" w:after="0"/>
        <w:ind w:left="382" w:right="678" w:firstLine="719"/>
        <w:jc w:val="both"/>
        <w:rPr>
          <w:b/>
          <w:sz w:val="26"/>
        </w:rPr>
      </w:pPr>
      <w:r>
        <w:rPr>
          <w:sz w:val="26"/>
        </w:rPr>
        <w:t>Thời gian kiểm tra cần bố trí hợp lí, khoa học; bảo đảm kế hoạch giáo dục của học kì I (tránh các ngày nghỉ lễ, Noel) và hoàn thành việc kiểm tra cuối kì </w:t>
      </w:r>
      <w:r>
        <w:rPr>
          <w:b/>
          <w:sz w:val="26"/>
        </w:rPr>
        <w:t>trước ngày 24/12/2021.</w:t>
      </w:r>
    </w:p>
    <w:p>
      <w:pPr>
        <w:pStyle w:val="ListParagraph"/>
        <w:numPr>
          <w:ilvl w:val="0"/>
          <w:numId w:val="3"/>
        </w:numPr>
        <w:tabs>
          <w:tab w:pos="1258" w:val="left" w:leader="none"/>
        </w:tabs>
        <w:spacing w:line="240" w:lineRule="auto" w:before="0" w:after="0"/>
        <w:ind w:left="382" w:right="677" w:firstLine="719"/>
        <w:jc w:val="both"/>
        <w:rPr>
          <w:sz w:val="26"/>
        </w:rPr>
      </w:pPr>
      <w:r>
        <w:rPr>
          <w:sz w:val="26"/>
        </w:rPr>
        <w:t>Trong trường hợp các đơn vị không thể hoàn thành việc kiểm tra cuối học kì I trước ngày 24/12/2021 vì lí do dịch bệnh và thiên tai, đơn vị thực hiện theo Điều 6 Khoản 2 nêu tại Thông tư 09/2021/TT-BGDĐT ngày 30/3/2021 của Bộ GDĐT về Quy định về quản lý và tổ chức dạy học trực tuyến trong cơ sở giáo dục phổ thông và cơ sở giáo dục thường</w:t>
      </w:r>
      <w:r>
        <w:rPr>
          <w:spacing w:val="-4"/>
          <w:sz w:val="26"/>
        </w:rPr>
        <w:t> </w:t>
      </w:r>
      <w:r>
        <w:rPr>
          <w:sz w:val="26"/>
        </w:rPr>
        <w:t>xuyên.</w:t>
      </w:r>
    </w:p>
    <w:p>
      <w:pPr>
        <w:pStyle w:val="Heading1"/>
        <w:numPr>
          <w:ilvl w:val="1"/>
          <w:numId w:val="1"/>
        </w:numPr>
        <w:tabs>
          <w:tab w:pos="1362" w:val="left" w:leader="none"/>
        </w:tabs>
        <w:spacing w:line="295" w:lineRule="exact" w:before="0" w:after="0"/>
        <w:ind w:left="1361" w:right="0" w:hanging="261"/>
        <w:jc w:val="both"/>
      </w:pPr>
      <w:r>
        <w:rPr/>
        <w:t>Tổ chức kiểm tra và chấm</w:t>
      </w:r>
      <w:r>
        <w:rPr>
          <w:spacing w:val="-8"/>
        </w:rPr>
        <w:t> </w:t>
      </w:r>
      <w:r>
        <w:rPr/>
        <w:t>bài</w:t>
      </w:r>
    </w:p>
    <w:p>
      <w:pPr>
        <w:pStyle w:val="ListParagraph"/>
        <w:numPr>
          <w:ilvl w:val="0"/>
          <w:numId w:val="5"/>
        </w:numPr>
        <w:tabs>
          <w:tab w:pos="1376" w:val="left" w:leader="none"/>
        </w:tabs>
        <w:spacing w:line="240" w:lineRule="auto" w:before="0" w:after="0"/>
        <w:ind w:left="382" w:right="677" w:firstLine="700"/>
        <w:jc w:val="both"/>
        <w:rPr>
          <w:sz w:val="26"/>
        </w:rPr>
      </w:pPr>
      <w:r>
        <w:rPr>
          <w:i/>
          <w:sz w:val="26"/>
        </w:rPr>
        <w:t>Tổ chức kiểm tra: </w:t>
      </w:r>
      <w:r>
        <w:rPr>
          <w:sz w:val="26"/>
        </w:rPr>
        <w:t>Các trường THCS tổ chức kiểm tra cuối học kì I an toàn, nghiêm túc, đúng qui chế và đảm bảo các biện pháp phòng chống dịch bệnh theo qui định; đánh giá kết quả học tập của học sinh chính xác, khách quan và công</w:t>
      </w:r>
      <w:r>
        <w:rPr>
          <w:spacing w:val="-11"/>
          <w:sz w:val="26"/>
        </w:rPr>
        <w:t> </w:t>
      </w:r>
      <w:r>
        <w:rPr>
          <w:sz w:val="26"/>
        </w:rPr>
        <w:t>bằng.</w:t>
      </w:r>
    </w:p>
    <w:p>
      <w:pPr>
        <w:spacing w:after="0" w:line="240" w:lineRule="auto"/>
        <w:jc w:val="both"/>
        <w:rPr>
          <w:sz w:val="26"/>
        </w:rPr>
        <w:sectPr>
          <w:headerReference w:type="default" r:id="rId5"/>
          <w:pgSz w:w="11910" w:h="16840"/>
          <w:pgMar w:header="756" w:footer="0" w:top="1120" w:bottom="280" w:left="1320" w:right="480"/>
          <w:pgNumType w:start="2"/>
        </w:sectPr>
      </w:pPr>
    </w:p>
    <w:p>
      <w:pPr>
        <w:pStyle w:val="ListParagraph"/>
        <w:numPr>
          <w:ilvl w:val="0"/>
          <w:numId w:val="5"/>
        </w:numPr>
        <w:tabs>
          <w:tab w:pos="1417" w:val="left" w:leader="none"/>
        </w:tabs>
        <w:spacing w:line="240" w:lineRule="auto" w:before="155" w:after="0"/>
        <w:ind w:left="382" w:right="681" w:firstLine="739"/>
        <w:jc w:val="both"/>
        <w:rPr>
          <w:sz w:val="26"/>
        </w:rPr>
      </w:pPr>
      <w:r>
        <w:rPr>
          <w:i/>
          <w:sz w:val="26"/>
        </w:rPr>
        <w:t>Tổ chức chấm bài: </w:t>
      </w:r>
      <w:r>
        <w:rPr>
          <w:sz w:val="26"/>
        </w:rPr>
        <w:t>Sau khi kiểm tra, nhà trường tổ chức chấm bài kiểm tra đảm bảo chính xác, khách quan và công bằng. Kết quả kiểm tra phải được thống kê, phân tích, thông báo công khai và được sử dụng để làm căn cứ xây dựng các giải pháp nâng cao chất lượng giáo</w:t>
      </w:r>
      <w:r>
        <w:rPr>
          <w:spacing w:val="-6"/>
          <w:sz w:val="26"/>
        </w:rPr>
        <w:t> </w:t>
      </w:r>
      <w:r>
        <w:rPr>
          <w:sz w:val="26"/>
        </w:rPr>
        <w:t>dục.</w:t>
      </w:r>
    </w:p>
    <w:p>
      <w:pPr>
        <w:pStyle w:val="Heading1"/>
        <w:numPr>
          <w:ilvl w:val="0"/>
          <w:numId w:val="1"/>
        </w:numPr>
        <w:tabs>
          <w:tab w:pos="814" w:val="left" w:leader="none"/>
        </w:tabs>
        <w:spacing w:line="295" w:lineRule="exact" w:before="6" w:after="0"/>
        <w:ind w:left="813" w:right="0" w:hanging="432"/>
        <w:jc w:val="both"/>
      </w:pPr>
      <w:r>
        <w:rPr/>
        <w:t>Đánh giá, xếp loại học</w:t>
      </w:r>
      <w:r>
        <w:rPr>
          <w:spacing w:val="-3"/>
        </w:rPr>
        <w:t> </w:t>
      </w:r>
      <w:r>
        <w:rPr/>
        <w:t>sinh</w:t>
      </w:r>
    </w:p>
    <w:p>
      <w:pPr>
        <w:pStyle w:val="ListParagraph"/>
        <w:numPr>
          <w:ilvl w:val="0"/>
          <w:numId w:val="6"/>
        </w:numPr>
        <w:tabs>
          <w:tab w:pos="1290" w:val="left" w:leader="none"/>
        </w:tabs>
        <w:spacing w:line="240" w:lineRule="auto" w:before="0" w:after="0"/>
        <w:ind w:left="382" w:right="678" w:firstLine="719"/>
        <w:jc w:val="both"/>
        <w:rPr>
          <w:sz w:val="26"/>
        </w:rPr>
      </w:pPr>
      <w:r>
        <w:rPr>
          <w:sz w:val="26"/>
        </w:rPr>
        <w:t>Thực hiện theo Thông tư số 58/2011/TT-BGDĐT ngày 12/12/2011 của Bộ GDĐT về việc ban hành quy chế đánh giá, xếp loại học sinh THCS và học sinh THPT; Thông tư 26/2020/TT-BGDĐT ngày 26/8/2020 của Bộ GDĐT về việc sửa đổi, bổ sung một số điều của Quy chế đánh giá, xếp loại học sinh THCS và học sinh THPT ban hành kèm theo Thông tư số</w:t>
      </w:r>
      <w:r>
        <w:rPr>
          <w:spacing w:val="-6"/>
          <w:sz w:val="26"/>
        </w:rPr>
        <w:t> </w:t>
      </w:r>
      <w:r>
        <w:rPr>
          <w:sz w:val="26"/>
        </w:rPr>
        <w:t>58/2011/TT-BGDĐT.</w:t>
      </w:r>
    </w:p>
    <w:p>
      <w:pPr>
        <w:pStyle w:val="ListParagraph"/>
        <w:numPr>
          <w:ilvl w:val="0"/>
          <w:numId w:val="6"/>
        </w:numPr>
        <w:tabs>
          <w:tab w:pos="1285" w:val="left" w:leader="none"/>
        </w:tabs>
        <w:spacing w:line="240" w:lineRule="auto" w:before="0" w:after="0"/>
        <w:ind w:left="382" w:right="682" w:firstLine="719"/>
        <w:jc w:val="both"/>
        <w:rPr>
          <w:sz w:val="26"/>
        </w:rPr>
      </w:pPr>
      <w:r>
        <w:rPr>
          <w:sz w:val="26"/>
        </w:rPr>
        <w:t>Công văn số 2642/BGDĐT-GDTrH ngày 04/5/2012 của Bộ GDĐT về việc Trả lời một số câu hỏi khi triển khai thực hiện Thông tư</w:t>
      </w:r>
      <w:r>
        <w:rPr>
          <w:spacing w:val="-6"/>
          <w:sz w:val="26"/>
        </w:rPr>
        <w:t> </w:t>
      </w:r>
      <w:r>
        <w:rPr>
          <w:sz w:val="26"/>
        </w:rPr>
        <w:t>58.</w:t>
      </w:r>
    </w:p>
    <w:p>
      <w:pPr>
        <w:pStyle w:val="ListParagraph"/>
        <w:numPr>
          <w:ilvl w:val="0"/>
          <w:numId w:val="6"/>
        </w:numPr>
        <w:tabs>
          <w:tab w:pos="1275" w:val="left" w:leader="none"/>
        </w:tabs>
        <w:spacing w:line="240" w:lineRule="auto" w:before="0" w:after="0"/>
        <w:ind w:left="382" w:right="678" w:firstLine="719"/>
        <w:jc w:val="both"/>
        <w:rPr>
          <w:sz w:val="26"/>
        </w:rPr>
      </w:pPr>
      <w:r>
        <w:rPr>
          <w:sz w:val="26"/>
        </w:rPr>
        <w:t>Thông tư số 22/TT-BGDĐT ngày 20/7/2021 của Bộ GDĐT về Quy định về đánh giá học sinh Trung học cơ sở và học sinh Trung học phổ</w:t>
      </w:r>
      <w:r>
        <w:rPr>
          <w:spacing w:val="-13"/>
          <w:sz w:val="26"/>
        </w:rPr>
        <w:t> </w:t>
      </w:r>
      <w:r>
        <w:rPr>
          <w:sz w:val="26"/>
        </w:rPr>
        <w:t>thông.</w:t>
      </w:r>
    </w:p>
    <w:p>
      <w:pPr>
        <w:pStyle w:val="ListParagraph"/>
        <w:numPr>
          <w:ilvl w:val="0"/>
          <w:numId w:val="6"/>
        </w:numPr>
        <w:tabs>
          <w:tab w:pos="1244" w:val="left" w:leader="none"/>
        </w:tabs>
        <w:spacing w:line="240" w:lineRule="auto" w:before="0" w:after="0"/>
        <w:ind w:left="382" w:right="674" w:firstLine="695"/>
        <w:jc w:val="both"/>
        <w:rPr>
          <w:sz w:val="26"/>
        </w:rPr>
      </w:pPr>
      <w:r>
        <w:rPr>
          <w:sz w:val="26"/>
        </w:rPr>
        <w:t>Các môn ngoại ngữ 2 và tiếng Pháp tăng cường thực hiện đánh giá, xếp loại, ghi điểm theo hướng dẫn trước đây trong Công văn số 1481/SGDĐT-GDTrH </w:t>
      </w:r>
      <w:r>
        <w:rPr>
          <w:spacing w:val="2"/>
          <w:sz w:val="26"/>
        </w:rPr>
        <w:t>ngày </w:t>
      </w:r>
      <w:r>
        <w:rPr>
          <w:sz w:val="26"/>
        </w:rPr>
        <w:t>09/9/2010 của Sở GDĐT.</w:t>
      </w:r>
    </w:p>
    <w:p>
      <w:pPr>
        <w:pStyle w:val="Heading1"/>
        <w:numPr>
          <w:ilvl w:val="0"/>
          <w:numId w:val="1"/>
        </w:numPr>
        <w:tabs>
          <w:tab w:pos="800" w:val="left" w:leader="none"/>
        </w:tabs>
        <w:spacing w:line="296" w:lineRule="exact" w:before="4" w:after="0"/>
        <w:ind w:left="799" w:right="0" w:hanging="418"/>
        <w:jc w:val="both"/>
      </w:pPr>
      <w:r>
        <w:rPr/>
        <w:t>Nộp đề kiểm tra và cập nhật số liệu lên cổng thông</w:t>
      </w:r>
      <w:r>
        <w:rPr>
          <w:spacing w:val="-10"/>
        </w:rPr>
        <w:t> </w:t>
      </w:r>
      <w:r>
        <w:rPr/>
        <w:t>tin</w:t>
      </w:r>
    </w:p>
    <w:p>
      <w:pPr>
        <w:pStyle w:val="ListParagraph"/>
        <w:numPr>
          <w:ilvl w:val="0"/>
          <w:numId w:val="7"/>
        </w:numPr>
        <w:tabs>
          <w:tab w:pos="1297" w:val="left" w:leader="none"/>
        </w:tabs>
        <w:spacing w:line="242" w:lineRule="auto" w:before="0" w:after="0"/>
        <w:ind w:left="382" w:right="678" w:firstLine="760"/>
        <w:jc w:val="both"/>
        <w:rPr>
          <w:b/>
          <w:sz w:val="26"/>
        </w:rPr>
      </w:pPr>
      <w:r>
        <w:rPr>
          <w:sz w:val="26"/>
        </w:rPr>
        <w:t>Sau khi kiểm tra, các đơn vị trực thuộc tập hợp đề, hướng dẫn chấm theo từng môn và theo từng khối lớp ghi vào đĩa CD gửi về Phòng GDĐT phục vụ công tác quản lý, chỉ đạo chuyên môn. Đĩa CD đề kiểm tra gửi về Phòng GDĐT </w:t>
      </w:r>
      <w:r>
        <w:rPr>
          <w:b/>
          <w:sz w:val="26"/>
        </w:rPr>
        <w:t>trước ngày 05/01/2022.</w:t>
      </w:r>
    </w:p>
    <w:p>
      <w:pPr>
        <w:pStyle w:val="ListParagraph"/>
        <w:numPr>
          <w:ilvl w:val="0"/>
          <w:numId w:val="7"/>
        </w:numPr>
        <w:tabs>
          <w:tab w:pos="1299" w:val="left" w:leader="none"/>
        </w:tabs>
        <w:spacing w:line="240" w:lineRule="auto" w:before="0" w:after="0"/>
        <w:ind w:left="382" w:right="683" w:firstLine="760"/>
        <w:jc w:val="both"/>
        <w:rPr>
          <w:sz w:val="26"/>
        </w:rPr>
      </w:pPr>
      <w:r>
        <w:rPr>
          <w:sz w:val="26"/>
        </w:rPr>
        <w:t>Kết quả kiểm tra đánh giá học sinh phải được cập nhật lên cổng thông tin của Ngành </w:t>
      </w:r>
      <w:r>
        <w:rPr>
          <w:b/>
          <w:sz w:val="26"/>
        </w:rPr>
        <w:t>trước ngày 10/01/2022 </w:t>
      </w:r>
      <w:r>
        <w:rPr>
          <w:sz w:val="26"/>
        </w:rPr>
        <w:t>để tổng hợp báo cáo.</w:t>
      </w:r>
    </w:p>
    <w:p>
      <w:pPr>
        <w:pStyle w:val="ListParagraph"/>
        <w:numPr>
          <w:ilvl w:val="0"/>
          <w:numId w:val="7"/>
        </w:numPr>
        <w:tabs>
          <w:tab w:pos="1318" w:val="left" w:leader="none"/>
        </w:tabs>
        <w:spacing w:line="240" w:lineRule="auto" w:before="0" w:after="0"/>
        <w:ind w:left="382" w:right="677" w:firstLine="760"/>
        <w:jc w:val="both"/>
        <w:rPr>
          <w:b/>
          <w:sz w:val="26"/>
        </w:rPr>
      </w:pPr>
      <w:r>
        <w:rPr>
          <w:sz w:val="26"/>
        </w:rPr>
        <w:t>Báo cáo điểm thi theo từng môn của từng khối lớp (</w:t>
      </w:r>
      <w:r>
        <w:rPr>
          <w:i/>
          <w:sz w:val="26"/>
        </w:rPr>
        <w:t>theo mẫu đính kèm</w:t>
      </w:r>
      <w:r>
        <w:rPr>
          <w:sz w:val="26"/>
        </w:rPr>
        <w:t>) về Phòng GDĐT (</w:t>
      </w:r>
      <w:r>
        <w:rPr>
          <w:i/>
          <w:sz w:val="26"/>
        </w:rPr>
        <w:t>qua thầy Nguyễn Văn Triển</w:t>
      </w:r>
      <w:r>
        <w:rPr>
          <w:sz w:val="26"/>
        </w:rPr>
        <w:t>) </w:t>
      </w:r>
      <w:r>
        <w:rPr>
          <w:b/>
          <w:sz w:val="26"/>
        </w:rPr>
        <w:t>trước ngày</w:t>
      </w:r>
      <w:r>
        <w:rPr>
          <w:b/>
          <w:spacing w:val="-11"/>
          <w:sz w:val="26"/>
        </w:rPr>
        <w:t> </w:t>
      </w:r>
      <w:r>
        <w:rPr>
          <w:b/>
          <w:sz w:val="26"/>
        </w:rPr>
        <w:t>10/01/2022.</w:t>
      </w:r>
    </w:p>
    <w:p>
      <w:pPr>
        <w:pStyle w:val="BodyText"/>
        <w:ind w:right="650"/>
      </w:pPr>
      <w:r>
        <w:rPr/>
        <w:drawing>
          <wp:anchor distT="0" distB="0" distL="0" distR="0" allowOverlap="1" layoutInCell="1" locked="0" behindDoc="1" simplePos="0" relativeHeight="487517696">
            <wp:simplePos x="0" y="0"/>
            <wp:positionH relativeFrom="page">
              <wp:posOffset>4572000</wp:posOffset>
            </wp:positionH>
            <wp:positionV relativeFrom="paragraph">
              <wp:posOffset>1205188</wp:posOffset>
            </wp:positionV>
            <wp:extent cx="2545645" cy="979455"/>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7" cstate="print"/>
                    <a:stretch>
                      <a:fillRect/>
                    </a:stretch>
                  </pic:blipFill>
                  <pic:spPr>
                    <a:xfrm>
                      <a:off x="0" y="0"/>
                      <a:ext cx="2545645" cy="979455"/>
                    </a:xfrm>
                    <a:prstGeom prst="rect">
                      <a:avLst/>
                    </a:prstGeom>
                  </pic:spPr>
                </pic:pic>
              </a:graphicData>
            </a:graphic>
          </wp:anchor>
        </w:drawing>
      </w:r>
      <w:r>
        <w:rPr/>
        <w:t>Nhận được Công văn này, đề nghị Hiệu trưởng các đơn vị triển khai thực hiện nghiêm túc những nội dung trên. Trong quá trình thực hiện, nếu có gì còn vướng mắc đề nghị các đơn vị báo cáo về Phòng để được kịp thời hướng dẫn giải quyết./.</w:t>
      </w:r>
    </w:p>
    <w:p>
      <w:pPr>
        <w:pStyle w:val="BodyText"/>
        <w:spacing w:before="4"/>
        <w:ind w:left="0" w:firstLine="0"/>
        <w:jc w:val="left"/>
        <w:rPr>
          <w:sz w:val="10"/>
        </w:rPr>
      </w:pPr>
    </w:p>
    <w:tbl>
      <w:tblPr>
        <w:tblW w:w="0" w:type="auto"/>
        <w:jc w:val="left"/>
        <w:tblInd w:w="4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32"/>
        <w:gridCol w:w="5149"/>
      </w:tblGrid>
      <w:tr>
        <w:trPr>
          <w:trHeight w:val="2852" w:hRule="atLeast"/>
        </w:trPr>
        <w:tc>
          <w:tcPr>
            <w:tcW w:w="3632" w:type="dxa"/>
          </w:tcPr>
          <w:p>
            <w:pPr>
              <w:pStyle w:val="TableParagraph"/>
              <w:spacing w:line="264" w:lineRule="exact"/>
              <w:ind w:left="200"/>
              <w:rPr>
                <w:b/>
                <w:i/>
                <w:sz w:val="24"/>
              </w:rPr>
            </w:pPr>
            <w:r>
              <w:rPr>
                <w:b/>
                <w:i/>
                <w:sz w:val="24"/>
              </w:rPr>
              <w:t>Nơi nhận:</w:t>
            </w:r>
          </w:p>
          <w:p>
            <w:pPr>
              <w:pStyle w:val="TableParagraph"/>
              <w:numPr>
                <w:ilvl w:val="0"/>
                <w:numId w:val="8"/>
              </w:numPr>
              <w:tabs>
                <w:tab w:pos="601" w:val="left" w:leader="none"/>
              </w:tabs>
              <w:spacing w:line="252" w:lineRule="exact" w:before="0" w:after="0"/>
              <w:ind w:left="600" w:right="0" w:hanging="126"/>
              <w:jc w:val="left"/>
              <w:rPr>
                <w:sz w:val="22"/>
              </w:rPr>
            </w:pPr>
            <w:r>
              <w:rPr>
                <w:sz w:val="22"/>
              </w:rPr>
              <w:t>Như</w:t>
            </w:r>
            <w:r>
              <w:rPr>
                <w:spacing w:val="1"/>
                <w:sz w:val="22"/>
              </w:rPr>
              <w:t> </w:t>
            </w:r>
            <w:r>
              <w:rPr>
                <w:sz w:val="22"/>
              </w:rPr>
              <w:t>trên;</w:t>
            </w:r>
          </w:p>
          <w:p>
            <w:pPr>
              <w:pStyle w:val="TableParagraph"/>
              <w:numPr>
                <w:ilvl w:val="0"/>
                <w:numId w:val="8"/>
              </w:numPr>
              <w:tabs>
                <w:tab w:pos="656" w:val="left" w:leader="none"/>
              </w:tabs>
              <w:spacing w:line="240" w:lineRule="auto" w:before="1" w:after="0"/>
              <w:ind w:left="655" w:right="0" w:hanging="125"/>
              <w:jc w:val="left"/>
              <w:rPr>
                <w:sz w:val="22"/>
              </w:rPr>
            </w:pPr>
            <w:r>
              <w:rPr>
                <w:sz w:val="22"/>
              </w:rPr>
              <w:t>Lưu:</w:t>
            </w:r>
            <w:r>
              <w:rPr>
                <w:spacing w:val="2"/>
                <w:sz w:val="22"/>
              </w:rPr>
              <w:t> </w:t>
            </w:r>
            <w:r>
              <w:rPr>
                <w:sz w:val="22"/>
              </w:rPr>
              <w:t>VT.</w:t>
            </w:r>
          </w:p>
        </w:tc>
        <w:tc>
          <w:tcPr>
            <w:tcW w:w="5149" w:type="dxa"/>
          </w:tcPr>
          <w:p>
            <w:pPr>
              <w:pStyle w:val="TableParagraph"/>
              <w:ind w:left="2144" w:right="197"/>
              <w:jc w:val="center"/>
              <w:rPr>
                <w:b/>
                <w:sz w:val="26"/>
              </w:rPr>
            </w:pPr>
            <w:r>
              <w:rPr>
                <w:b/>
                <w:sz w:val="26"/>
              </w:rPr>
              <w:t>KT.TRƯỞNG PHÒNG PHÓ TRƯỞNG PHÒNG</w:t>
            </w: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30"/>
              </w:rPr>
            </w:pPr>
          </w:p>
          <w:p>
            <w:pPr>
              <w:pStyle w:val="TableParagraph"/>
              <w:spacing w:line="279" w:lineRule="exact"/>
              <w:ind w:left="2140" w:right="197"/>
              <w:jc w:val="center"/>
              <w:rPr>
                <w:b/>
                <w:sz w:val="26"/>
              </w:rPr>
            </w:pPr>
            <w:r>
              <w:rPr>
                <w:b/>
                <w:sz w:val="26"/>
              </w:rPr>
              <w:t>Phạm Bá Thành</w:t>
            </w:r>
          </w:p>
        </w:tc>
      </w:tr>
    </w:tbl>
    <w:sectPr>
      <w:pgSz w:w="11910" w:h="16840"/>
      <w:pgMar w:header="756" w:footer="0" w:top="1120" w:bottom="280" w:left="1320" w:right="4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type id="_x0000_t202" o:spt="202" coordsize="21600,21600" path="m,l,21600r21600,l21600,xe">
          <v:stroke joinstyle="miter"/>
          <v:path gradientshapeok="t" o:connecttype="rect"/>
        </v:shapetype>
        <v:shape style="position:absolute;margin-left:305.709991pt;margin-top:36.791286pt;width:12.5pt;height:15pt;mso-position-horizontal-relative:page;mso-position-vertical-relative:page;z-index:-15799296" type="#_x0000_t202" filled="false" stroked="false">
          <v:textbox inset="0,0,0,0">
            <w:txbxContent>
              <w:p>
                <w:pPr>
                  <w:pStyle w:val="BodyText"/>
                  <w:spacing w:line="271" w:lineRule="exact"/>
                  <w:ind w:left="60" w:firstLine="0"/>
                  <w:jc w:val="left"/>
                </w:pPr>
                <w:r>
                  <w:rPr/>
                  <w:fldChar w:fldCharType="begin"/>
                </w:r>
                <w:r>
                  <w:rPr>
                    <w:w w:val="99"/>
                  </w:rPr>
                  <w:instrText> PAGE </w:instrText>
                </w:r>
                <w:r>
                  <w:rPr/>
                  <w:fldChar w:fldCharType="separate"/>
                </w:r>
                <w:r>
                  <w:rPr/>
                  <w:t>2</w:t>
                </w:r>
                <w:r>
                  <w:rPr/>
                  <w:fldChar w:fldCharType="end"/>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multiLevelType w:val="hybridMultilevel"/>
    <w:lvl w:ilvl="0">
      <w:start w:val="0"/>
      <w:numFmt w:val="bullet"/>
      <w:lvlText w:val="-"/>
      <w:lvlJc w:val="left"/>
      <w:pPr>
        <w:ind w:left="600" w:hanging="125"/>
      </w:pPr>
      <w:rPr>
        <w:rFonts w:hint="default" w:ascii="Times New Roman" w:hAnsi="Times New Roman" w:eastAsia="Times New Roman" w:cs="Times New Roman"/>
        <w:w w:val="100"/>
        <w:sz w:val="22"/>
        <w:szCs w:val="22"/>
        <w:lang w:val="vi" w:eastAsia="en-US" w:bidi="ar-SA"/>
      </w:rPr>
    </w:lvl>
    <w:lvl w:ilvl="1">
      <w:start w:val="0"/>
      <w:numFmt w:val="bullet"/>
      <w:lvlText w:val="•"/>
      <w:lvlJc w:val="left"/>
      <w:pPr>
        <w:ind w:left="903" w:hanging="125"/>
      </w:pPr>
      <w:rPr>
        <w:rFonts w:hint="default"/>
        <w:lang w:val="vi" w:eastAsia="en-US" w:bidi="ar-SA"/>
      </w:rPr>
    </w:lvl>
    <w:lvl w:ilvl="2">
      <w:start w:val="0"/>
      <w:numFmt w:val="bullet"/>
      <w:lvlText w:val="•"/>
      <w:lvlJc w:val="left"/>
      <w:pPr>
        <w:ind w:left="1206" w:hanging="125"/>
      </w:pPr>
      <w:rPr>
        <w:rFonts w:hint="default"/>
        <w:lang w:val="vi" w:eastAsia="en-US" w:bidi="ar-SA"/>
      </w:rPr>
    </w:lvl>
    <w:lvl w:ilvl="3">
      <w:start w:val="0"/>
      <w:numFmt w:val="bullet"/>
      <w:lvlText w:val="•"/>
      <w:lvlJc w:val="left"/>
      <w:pPr>
        <w:ind w:left="1509" w:hanging="125"/>
      </w:pPr>
      <w:rPr>
        <w:rFonts w:hint="default"/>
        <w:lang w:val="vi" w:eastAsia="en-US" w:bidi="ar-SA"/>
      </w:rPr>
    </w:lvl>
    <w:lvl w:ilvl="4">
      <w:start w:val="0"/>
      <w:numFmt w:val="bullet"/>
      <w:lvlText w:val="•"/>
      <w:lvlJc w:val="left"/>
      <w:pPr>
        <w:ind w:left="1812" w:hanging="125"/>
      </w:pPr>
      <w:rPr>
        <w:rFonts w:hint="default"/>
        <w:lang w:val="vi" w:eastAsia="en-US" w:bidi="ar-SA"/>
      </w:rPr>
    </w:lvl>
    <w:lvl w:ilvl="5">
      <w:start w:val="0"/>
      <w:numFmt w:val="bullet"/>
      <w:lvlText w:val="•"/>
      <w:lvlJc w:val="left"/>
      <w:pPr>
        <w:ind w:left="2116" w:hanging="125"/>
      </w:pPr>
      <w:rPr>
        <w:rFonts w:hint="default"/>
        <w:lang w:val="vi" w:eastAsia="en-US" w:bidi="ar-SA"/>
      </w:rPr>
    </w:lvl>
    <w:lvl w:ilvl="6">
      <w:start w:val="0"/>
      <w:numFmt w:val="bullet"/>
      <w:lvlText w:val="•"/>
      <w:lvlJc w:val="left"/>
      <w:pPr>
        <w:ind w:left="2419" w:hanging="125"/>
      </w:pPr>
      <w:rPr>
        <w:rFonts w:hint="default"/>
        <w:lang w:val="vi" w:eastAsia="en-US" w:bidi="ar-SA"/>
      </w:rPr>
    </w:lvl>
    <w:lvl w:ilvl="7">
      <w:start w:val="0"/>
      <w:numFmt w:val="bullet"/>
      <w:lvlText w:val="•"/>
      <w:lvlJc w:val="left"/>
      <w:pPr>
        <w:ind w:left="2722" w:hanging="125"/>
      </w:pPr>
      <w:rPr>
        <w:rFonts w:hint="default"/>
        <w:lang w:val="vi" w:eastAsia="en-US" w:bidi="ar-SA"/>
      </w:rPr>
    </w:lvl>
    <w:lvl w:ilvl="8">
      <w:start w:val="0"/>
      <w:numFmt w:val="bullet"/>
      <w:lvlText w:val="•"/>
      <w:lvlJc w:val="left"/>
      <w:pPr>
        <w:ind w:left="3025" w:hanging="125"/>
      </w:pPr>
      <w:rPr>
        <w:rFonts w:hint="default"/>
        <w:lang w:val="vi" w:eastAsia="en-US" w:bidi="ar-SA"/>
      </w:rPr>
    </w:lvl>
  </w:abstractNum>
  <w:abstractNum w:abstractNumId="6">
    <w:multiLevelType w:val="hybridMultilevel"/>
    <w:lvl w:ilvl="0">
      <w:start w:val="0"/>
      <w:numFmt w:val="bullet"/>
      <w:lvlText w:val="-"/>
      <w:lvlJc w:val="left"/>
      <w:pPr>
        <w:ind w:left="382" w:hanging="154"/>
      </w:pPr>
      <w:rPr>
        <w:rFonts w:hint="default" w:ascii="Times New Roman" w:hAnsi="Times New Roman" w:eastAsia="Times New Roman" w:cs="Times New Roman"/>
        <w:w w:val="99"/>
        <w:sz w:val="26"/>
        <w:szCs w:val="26"/>
        <w:lang w:val="vi" w:eastAsia="en-US" w:bidi="ar-SA"/>
      </w:rPr>
    </w:lvl>
    <w:lvl w:ilvl="1">
      <w:start w:val="0"/>
      <w:numFmt w:val="bullet"/>
      <w:lvlText w:val="•"/>
      <w:lvlJc w:val="left"/>
      <w:pPr>
        <w:ind w:left="1352" w:hanging="154"/>
      </w:pPr>
      <w:rPr>
        <w:rFonts w:hint="default"/>
        <w:lang w:val="vi" w:eastAsia="en-US" w:bidi="ar-SA"/>
      </w:rPr>
    </w:lvl>
    <w:lvl w:ilvl="2">
      <w:start w:val="0"/>
      <w:numFmt w:val="bullet"/>
      <w:lvlText w:val="•"/>
      <w:lvlJc w:val="left"/>
      <w:pPr>
        <w:ind w:left="2325" w:hanging="154"/>
      </w:pPr>
      <w:rPr>
        <w:rFonts w:hint="default"/>
        <w:lang w:val="vi" w:eastAsia="en-US" w:bidi="ar-SA"/>
      </w:rPr>
    </w:lvl>
    <w:lvl w:ilvl="3">
      <w:start w:val="0"/>
      <w:numFmt w:val="bullet"/>
      <w:lvlText w:val="•"/>
      <w:lvlJc w:val="left"/>
      <w:pPr>
        <w:ind w:left="3298" w:hanging="154"/>
      </w:pPr>
      <w:rPr>
        <w:rFonts w:hint="default"/>
        <w:lang w:val="vi" w:eastAsia="en-US" w:bidi="ar-SA"/>
      </w:rPr>
    </w:lvl>
    <w:lvl w:ilvl="4">
      <w:start w:val="0"/>
      <w:numFmt w:val="bullet"/>
      <w:lvlText w:val="•"/>
      <w:lvlJc w:val="left"/>
      <w:pPr>
        <w:ind w:left="4271" w:hanging="154"/>
      </w:pPr>
      <w:rPr>
        <w:rFonts w:hint="default"/>
        <w:lang w:val="vi" w:eastAsia="en-US" w:bidi="ar-SA"/>
      </w:rPr>
    </w:lvl>
    <w:lvl w:ilvl="5">
      <w:start w:val="0"/>
      <w:numFmt w:val="bullet"/>
      <w:lvlText w:val="•"/>
      <w:lvlJc w:val="left"/>
      <w:pPr>
        <w:ind w:left="5244" w:hanging="154"/>
      </w:pPr>
      <w:rPr>
        <w:rFonts w:hint="default"/>
        <w:lang w:val="vi" w:eastAsia="en-US" w:bidi="ar-SA"/>
      </w:rPr>
    </w:lvl>
    <w:lvl w:ilvl="6">
      <w:start w:val="0"/>
      <w:numFmt w:val="bullet"/>
      <w:lvlText w:val="•"/>
      <w:lvlJc w:val="left"/>
      <w:pPr>
        <w:ind w:left="6217" w:hanging="154"/>
      </w:pPr>
      <w:rPr>
        <w:rFonts w:hint="default"/>
        <w:lang w:val="vi" w:eastAsia="en-US" w:bidi="ar-SA"/>
      </w:rPr>
    </w:lvl>
    <w:lvl w:ilvl="7">
      <w:start w:val="0"/>
      <w:numFmt w:val="bullet"/>
      <w:lvlText w:val="•"/>
      <w:lvlJc w:val="left"/>
      <w:pPr>
        <w:ind w:left="7190" w:hanging="154"/>
      </w:pPr>
      <w:rPr>
        <w:rFonts w:hint="default"/>
        <w:lang w:val="vi" w:eastAsia="en-US" w:bidi="ar-SA"/>
      </w:rPr>
    </w:lvl>
    <w:lvl w:ilvl="8">
      <w:start w:val="0"/>
      <w:numFmt w:val="bullet"/>
      <w:lvlText w:val="•"/>
      <w:lvlJc w:val="left"/>
      <w:pPr>
        <w:ind w:left="8163" w:hanging="154"/>
      </w:pPr>
      <w:rPr>
        <w:rFonts w:hint="default"/>
        <w:lang w:val="vi" w:eastAsia="en-US" w:bidi="ar-SA"/>
      </w:rPr>
    </w:lvl>
  </w:abstractNum>
  <w:abstractNum w:abstractNumId="5">
    <w:multiLevelType w:val="hybridMultilevel"/>
    <w:lvl w:ilvl="0">
      <w:start w:val="0"/>
      <w:numFmt w:val="bullet"/>
      <w:lvlText w:val="-"/>
      <w:lvlJc w:val="left"/>
      <w:pPr>
        <w:ind w:left="382" w:hanging="188"/>
      </w:pPr>
      <w:rPr>
        <w:rFonts w:hint="default" w:ascii="Times New Roman" w:hAnsi="Times New Roman" w:eastAsia="Times New Roman" w:cs="Times New Roman"/>
        <w:w w:val="99"/>
        <w:sz w:val="26"/>
        <w:szCs w:val="26"/>
        <w:lang w:val="vi" w:eastAsia="en-US" w:bidi="ar-SA"/>
      </w:rPr>
    </w:lvl>
    <w:lvl w:ilvl="1">
      <w:start w:val="0"/>
      <w:numFmt w:val="bullet"/>
      <w:lvlText w:val="•"/>
      <w:lvlJc w:val="left"/>
      <w:pPr>
        <w:ind w:left="1352" w:hanging="188"/>
      </w:pPr>
      <w:rPr>
        <w:rFonts w:hint="default"/>
        <w:lang w:val="vi" w:eastAsia="en-US" w:bidi="ar-SA"/>
      </w:rPr>
    </w:lvl>
    <w:lvl w:ilvl="2">
      <w:start w:val="0"/>
      <w:numFmt w:val="bullet"/>
      <w:lvlText w:val="•"/>
      <w:lvlJc w:val="left"/>
      <w:pPr>
        <w:ind w:left="2325" w:hanging="188"/>
      </w:pPr>
      <w:rPr>
        <w:rFonts w:hint="default"/>
        <w:lang w:val="vi" w:eastAsia="en-US" w:bidi="ar-SA"/>
      </w:rPr>
    </w:lvl>
    <w:lvl w:ilvl="3">
      <w:start w:val="0"/>
      <w:numFmt w:val="bullet"/>
      <w:lvlText w:val="•"/>
      <w:lvlJc w:val="left"/>
      <w:pPr>
        <w:ind w:left="3298" w:hanging="188"/>
      </w:pPr>
      <w:rPr>
        <w:rFonts w:hint="default"/>
        <w:lang w:val="vi" w:eastAsia="en-US" w:bidi="ar-SA"/>
      </w:rPr>
    </w:lvl>
    <w:lvl w:ilvl="4">
      <w:start w:val="0"/>
      <w:numFmt w:val="bullet"/>
      <w:lvlText w:val="•"/>
      <w:lvlJc w:val="left"/>
      <w:pPr>
        <w:ind w:left="4271" w:hanging="188"/>
      </w:pPr>
      <w:rPr>
        <w:rFonts w:hint="default"/>
        <w:lang w:val="vi" w:eastAsia="en-US" w:bidi="ar-SA"/>
      </w:rPr>
    </w:lvl>
    <w:lvl w:ilvl="5">
      <w:start w:val="0"/>
      <w:numFmt w:val="bullet"/>
      <w:lvlText w:val="•"/>
      <w:lvlJc w:val="left"/>
      <w:pPr>
        <w:ind w:left="5244" w:hanging="188"/>
      </w:pPr>
      <w:rPr>
        <w:rFonts w:hint="default"/>
        <w:lang w:val="vi" w:eastAsia="en-US" w:bidi="ar-SA"/>
      </w:rPr>
    </w:lvl>
    <w:lvl w:ilvl="6">
      <w:start w:val="0"/>
      <w:numFmt w:val="bullet"/>
      <w:lvlText w:val="•"/>
      <w:lvlJc w:val="left"/>
      <w:pPr>
        <w:ind w:left="6217" w:hanging="188"/>
      </w:pPr>
      <w:rPr>
        <w:rFonts w:hint="default"/>
        <w:lang w:val="vi" w:eastAsia="en-US" w:bidi="ar-SA"/>
      </w:rPr>
    </w:lvl>
    <w:lvl w:ilvl="7">
      <w:start w:val="0"/>
      <w:numFmt w:val="bullet"/>
      <w:lvlText w:val="•"/>
      <w:lvlJc w:val="left"/>
      <w:pPr>
        <w:ind w:left="7190" w:hanging="188"/>
      </w:pPr>
      <w:rPr>
        <w:rFonts w:hint="default"/>
        <w:lang w:val="vi" w:eastAsia="en-US" w:bidi="ar-SA"/>
      </w:rPr>
    </w:lvl>
    <w:lvl w:ilvl="8">
      <w:start w:val="0"/>
      <w:numFmt w:val="bullet"/>
      <w:lvlText w:val="•"/>
      <w:lvlJc w:val="left"/>
      <w:pPr>
        <w:ind w:left="8163" w:hanging="188"/>
      </w:pPr>
      <w:rPr>
        <w:rFonts w:hint="default"/>
        <w:lang w:val="vi" w:eastAsia="en-US" w:bidi="ar-SA"/>
      </w:rPr>
    </w:lvl>
  </w:abstractNum>
  <w:abstractNum w:abstractNumId="4">
    <w:multiLevelType w:val="hybridMultilevel"/>
    <w:lvl w:ilvl="0">
      <w:start w:val="1"/>
      <w:numFmt w:val="lowerLetter"/>
      <w:lvlText w:val="%1)"/>
      <w:lvlJc w:val="left"/>
      <w:pPr>
        <w:ind w:left="382" w:hanging="293"/>
        <w:jc w:val="left"/>
      </w:pPr>
      <w:rPr>
        <w:rFonts w:hint="default" w:ascii="Times New Roman" w:hAnsi="Times New Roman" w:eastAsia="Times New Roman" w:cs="Times New Roman"/>
        <w:i/>
        <w:w w:val="99"/>
        <w:sz w:val="26"/>
        <w:szCs w:val="26"/>
        <w:lang w:val="vi" w:eastAsia="en-US" w:bidi="ar-SA"/>
      </w:rPr>
    </w:lvl>
    <w:lvl w:ilvl="1">
      <w:start w:val="0"/>
      <w:numFmt w:val="bullet"/>
      <w:lvlText w:val="•"/>
      <w:lvlJc w:val="left"/>
      <w:pPr>
        <w:ind w:left="1352" w:hanging="293"/>
      </w:pPr>
      <w:rPr>
        <w:rFonts w:hint="default"/>
        <w:lang w:val="vi" w:eastAsia="en-US" w:bidi="ar-SA"/>
      </w:rPr>
    </w:lvl>
    <w:lvl w:ilvl="2">
      <w:start w:val="0"/>
      <w:numFmt w:val="bullet"/>
      <w:lvlText w:val="•"/>
      <w:lvlJc w:val="left"/>
      <w:pPr>
        <w:ind w:left="2325" w:hanging="293"/>
      </w:pPr>
      <w:rPr>
        <w:rFonts w:hint="default"/>
        <w:lang w:val="vi" w:eastAsia="en-US" w:bidi="ar-SA"/>
      </w:rPr>
    </w:lvl>
    <w:lvl w:ilvl="3">
      <w:start w:val="0"/>
      <w:numFmt w:val="bullet"/>
      <w:lvlText w:val="•"/>
      <w:lvlJc w:val="left"/>
      <w:pPr>
        <w:ind w:left="3298" w:hanging="293"/>
      </w:pPr>
      <w:rPr>
        <w:rFonts w:hint="default"/>
        <w:lang w:val="vi" w:eastAsia="en-US" w:bidi="ar-SA"/>
      </w:rPr>
    </w:lvl>
    <w:lvl w:ilvl="4">
      <w:start w:val="0"/>
      <w:numFmt w:val="bullet"/>
      <w:lvlText w:val="•"/>
      <w:lvlJc w:val="left"/>
      <w:pPr>
        <w:ind w:left="4271" w:hanging="293"/>
      </w:pPr>
      <w:rPr>
        <w:rFonts w:hint="default"/>
        <w:lang w:val="vi" w:eastAsia="en-US" w:bidi="ar-SA"/>
      </w:rPr>
    </w:lvl>
    <w:lvl w:ilvl="5">
      <w:start w:val="0"/>
      <w:numFmt w:val="bullet"/>
      <w:lvlText w:val="•"/>
      <w:lvlJc w:val="left"/>
      <w:pPr>
        <w:ind w:left="5244" w:hanging="293"/>
      </w:pPr>
      <w:rPr>
        <w:rFonts w:hint="default"/>
        <w:lang w:val="vi" w:eastAsia="en-US" w:bidi="ar-SA"/>
      </w:rPr>
    </w:lvl>
    <w:lvl w:ilvl="6">
      <w:start w:val="0"/>
      <w:numFmt w:val="bullet"/>
      <w:lvlText w:val="•"/>
      <w:lvlJc w:val="left"/>
      <w:pPr>
        <w:ind w:left="6217" w:hanging="293"/>
      </w:pPr>
      <w:rPr>
        <w:rFonts w:hint="default"/>
        <w:lang w:val="vi" w:eastAsia="en-US" w:bidi="ar-SA"/>
      </w:rPr>
    </w:lvl>
    <w:lvl w:ilvl="7">
      <w:start w:val="0"/>
      <w:numFmt w:val="bullet"/>
      <w:lvlText w:val="•"/>
      <w:lvlJc w:val="left"/>
      <w:pPr>
        <w:ind w:left="7190" w:hanging="293"/>
      </w:pPr>
      <w:rPr>
        <w:rFonts w:hint="default"/>
        <w:lang w:val="vi" w:eastAsia="en-US" w:bidi="ar-SA"/>
      </w:rPr>
    </w:lvl>
    <w:lvl w:ilvl="8">
      <w:start w:val="0"/>
      <w:numFmt w:val="bullet"/>
      <w:lvlText w:val="•"/>
      <w:lvlJc w:val="left"/>
      <w:pPr>
        <w:ind w:left="8163" w:hanging="293"/>
      </w:pPr>
      <w:rPr>
        <w:rFonts w:hint="default"/>
        <w:lang w:val="vi" w:eastAsia="en-US" w:bidi="ar-SA"/>
      </w:rPr>
    </w:lvl>
  </w:abstractNum>
  <w:abstractNum w:abstractNumId="3">
    <w:multiLevelType w:val="hybridMultilevel"/>
    <w:lvl w:ilvl="0">
      <w:start w:val="1"/>
      <w:numFmt w:val="lowerLetter"/>
      <w:lvlText w:val="%1)"/>
      <w:lvlJc w:val="left"/>
      <w:pPr>
        <w:ind w:left="1382" w:hanging="281"/>
        <w:jc w:val="left"/>
      </w:pPr>
      <w:rPr>
        <w:rFonts w:hint="default" w:ascii="Times New Roman" w:hAnsi="Times New Roman" w:eastAsia="Times New Roman" w:cs="Times New Roman"/>
        <w:i/>
        <w:w w:val="99"/>
        <w:sz w:val="26"/>
        <w:szCs w:val="26"/>
        <w:lang w:val="vi" w:eastAsia="en-US" w:bidi="ar-SA"/>
      </w:rPr>
    </w:lvl>
    <w:lvl w:ilvl="1">
      <w:start w:val="0"/>
      <w:numFmt w:val="bullet"/>
      <w:lvlText w:val="•"/>
      <w:lvlJc w:val="left"/>
      <w:pPr>
        <w:ind w:left="2252" w:hanging="281"/>
      </w:pPr>
      <w:rPr>
        <w:rFonts w:hint="default"/>
        <w:lang w:val="vi" w:eastAsia="en-US" w:bidi="ar-SA"/>
      </w:rPr>
    </w:lvl>
    <w:lvl w:ilvl="2">
      <w:start w:val="0"/>
      <w:numFmt w:val="bullet"/>
      <w:lvlText w:val="•"/>
      <w:lvlJc w:val="left"/>
      <w:pPr>
        <w:ind w:left="3125" w:hanging="281"/>
      </w:pPr>
      <w:rPr>
        <w:rFonts w:hint="default"/>
        <w:lang w:val="vi" w:eastAsia="en-US" w:bidi="ar-SA"/>
      </w:rPr>
    </w:lvl>
    <w:lvl w:ilvl="3">
      <w:start w:val="0"/>
      <w:numFmt w:val="bullet"/>
      <w:lvlText w:val="•"/>
      <w:lvlJc w:val="left"/>
      <w:pPr>
        <w:ind w:left="3998" w:hanging="281"/>
      </w:pPr>
      <w:rPr>
        <w:rFonts w:hint="default"/>
        <w:lang w:val="vi" w:eastAsia="en-US" w:bidi="ar-SA"/>
      </w:rPr>
    </w:lvl>
    <w:lvl w:ilvl="4">
      <w:start w:val="0"/>
      <w:numFmt w:val="bullet"/>
      <w:lvlText w:val="•"/>
      <w:lvlJc w:val="left"/>
      <w:pPr>
        <w:ind w:left="4871" w:hanging="281"/>
      </w:pPr>
      <w:rPr>
        <w:rFonts w:hint="default"/>
        <w:lang w:val="vi" w:eastAsia="en-US" w:bidi="ar-SA"/>
      </w:rPr>
    </w:lvl>
    <w:lvl w:ilvl="5">
      <w:start w:val="0"/>
      <w:numFmt w:val="bullet"/>
      <w:lvlText w:val="•"/>
      <w:lvlJc w:val="left"/>
      <w:pPr>
        <w:ind w:left="5744" w:hanging="281"/>
      </w:pPr>
      <w:rPr>
        <w:rFonts w:hint="default"/>
        <w:lang w:val="vi" w:eastAsia="en-US" w:bidi="ar-SA"/>
      </w:rPr>
    </w:lvl>
    <w:lvl w:ilvl="6">
      <w:start w:val="0"/>
      <w:numFmt w:val="bullet"/>
      <w:lvlText w:val="•"/>
      <w:lvlJc w:val="left"/>
      <w:pPr>
        <w:ind w:left="6617" w:hanging="281"/>
      </w:pPr>
      <w:rPr>
        <w:rFonts w:hint="default"/>
        <w:lang w:val="vi" w:eastAsia="en-US" w:bidi="ar-SA"/>
      </w:rPr>
    </w:lvl>
    <w:lvl w:ilvl="7">
      <w:start w:val="0"/>
      <w:numFmt w:val="bullet"/>
      <w:lvlText w:val="•"/>
      <w:lvlJc w:val="left"/>
      <w:pPr>
        <w:ind w:left="7490" w:hanging="281"/>
      </w:pPr>
      <w:rPr>
        <w:rFonts w:hint="default"/>
        <w:lang w:val="vi" w:eastAsia="en-US" w:bidi="ar-SA"/>
      </w:rPr>
    </w:lvl>
    <w:lvl w:ilvl="8">
      <w:start w:val="0"/>
      <w:numFmt w:val="bullet"/>
      <w:lvlText w:val="•"/>
      <w:lvlJc w:val="left"/>
      <w:pPr>
        <w:ind w:left="8363" w:hanging="281"/>
      </w:pPr>
      <w:rPr>
        <w:rFonts w:hint="default"/>
        <w:lang w:val="vi" w:eastAsia="en-US" w:bidi="ar-SA"/>
      </w:rPr>
    </w:lvl>
  </w:abstractNum>
  <w:abstractNum w:abstractNumId="2">
    <w:multiLevelType w:val="hybridMultilevel"/>
    <w:lvl w:ilvl="0">
      <w:start w:val="0"/>
      <w:numFmt w:val="bullet"/>
      <w:lvlText w:val="-"/>
      <w:lvlJc w:val="left"/>
      <w:pPr>
        <w:ind w:left="382" w:hanging="176"/>
      </w:pPr>
      <w:rPr>
        <w:rFonts w:hint="default" w:ascii="Times New Roman" w:hAnsi="Times New Roman" w:eastAsia="Times New Roman" w:cs="Times New Roman"/>
        <w:w w:val="99"/>
        <w:sz w:val="26"/>
        <w:szCs w:val="26"/>
        <w:lang w:val="vi" w:eastAsia="en-US" w:bidi="ar-SA"/>
      </w:rPr>
    </w:lvl>
    <w:lvl w:ilvl="1">
      <w:start w:val="0"/>
      <w:numFmt w:val="bullet"/>
      <w:lvlText w:val="•"/>
      <w:lvlJc w:val="left"/>
      <w:pPr>
        <w:ind w:left="1352" w:hanging="176"/>
      </w:pPr>
      <w:rPr>
        <w:rFonts w:hint="default"/>
        <w:lang w:val="vi" w:eastAsia="en-US" w:bidi="ar-SA"/>
      </w:rPr>
    </w:lvl>
    <w:lvl w:ilvl="2">
      <w:start w:val="0"/>
      <w:numFmt w:val="bullet"/>
      <w:lvlText w:val="•"/>
      <w:lvlJc w:val="left"/>
      <w:pPr>
        <w:ind w:left="2325" w:hanging="176"/>
      </w:pPr>
      <w:rPr>
        <w:rFonts w:hint="default"/>
        <w:lang w:val="vi" w:eastAsia="en-US" w:bidi="ar-SA"/>
      </w:rPr>
    </w:lvl>
    <w:lvl w:ilvl="3">
      <w:start w:val="0"/>
      <w:numFmt w:val="bullet"/>
      <w:lvlText w:val="•"/>
      <w:lvlJc w:val="left"/>
      <w:pPr>
        <w:ind w:left="3298" w:hanging="176"/>
      </w:pPr>
      <w:rPr>
        <w:rFonts w:hint="default"/>
        <w:lang w:val="vi" w:eastAsia="en-US" w:bidi="ar-SA"/>
      </w:rPr>
    </w:lvl>
    <w:lvl w:ilvl="4">
      <w:start w:val="0"/>
      <w:numFmt w:val="bullet"/>
      <w:lvlText w:val="•"/>
      <w:lvlJc w:val="left"/>
      <w:pPr>
        <w:ind w:left="4271" w:hanging="176"/>
      </w:pPr>
      <w:rPr>
        <w:rFonts w:hint="default"/>
        <w:lang w:val="vi" w:eastAsia="en-US" w:bidi="ar-SA"/>
      </w:rPr>
    </w:lvl>
    <w:lvl w:ilvl="5">
      <w:start w:val="0"/>
      <w:numFmt w:val="bullet"/>
      <w:lvlText w:val="•"/>
      <w:lvlJc w:val="left"/>
      <w:pPr>
        <w:ind w:left="5244" w:hanging="176"/>
      </w:pPr>
      <w:rPr>
        <w:rFonts w:hint="default"/>
        <w:lang w:val="vi" w:eastAsia="en-US" w:bidi="ar-SA"/>
      </w:rPr>
    </w:lvl>
    <w:lvl w:ilvl="6">
      <w:start w:val="0"/>
      <w:numFmt w:val="bullet"/>
      <w:lvlText w:val="•"/>
      <w:lvlJc w:val="left"/>
      <w:pPr>
        <w:ind w:left="6217" w:hanging="176"/>
      </w:pPr>
      <w:rPr>
        <w:rFonts w:hint="default"/>
        <w:lang w:val="vi" w:eastAsia="en-US" w:bidi="ar-SA"/>
      </w:rPr>
    </w:lvl>
    <w:lvl w:ilvl="7">
      <w:start w:val="0"/>
      <w:numFmt w:val="bullet"/>
      <w:lvlText w:val="•"/>
      <w:lvlJc w:val="left"/>
      <w:pPr>
        <w:ind w:left="7190" w:hanging="176"/>
      </w:pPr>
      <w:rPr>
        <w:rFonts w:hint="default"/>
        <w:lang w:val="vi" w:eastAsia="en-US" w:bidi="ar-SA"/>
      </w:rPr>
    </w:lvl>
    <w:lvl w:ilvl="8">
      <w:start w:val="0"/>
      <w:numFmt w:val="bullet"/>
      <w:lvlText w:val="•"/>
      <w:lvlJc w:val="left"/>
      <w:pPr>
        <w:ind w:left="8163" w:hanging="176"/>
      </w:pPr>
      <w:rPr>
        <w:rFonts w:hint="default"/>
        <w:lang w:val="vi" w:eastAsia="en-US" w:bidi="ar-SA"/>
      </w:rPr>
    </w:lvl>
  </w:abstractNum>
  <w:abstractNum w:abstractNumId="1">
    <w:multiLevelType w:val="hybridMultilevel"/>
    <w:lvl w:ilvl="0">
      <w:start w:val="0"/>
      <w:numFmt w:val="bullet"/>
      <w:lvlText w:val="-"/>
      <w:lvlJc w:val="left"/>
      <w:pPr>
        <w:ind w:left="382" w:hanging="168"/>
      </w:pPr>
      <w:rPr>
        <w:rFonts w:hint="default" w:ascii="Times New Roman" w:hAnsi="Times New Roman" w:eastAsia="Times New Roman" w:cs="Times New Roman"/>
        <w:w w:val="99"/>
        <w:sz w:val="26"/>
        <w:szCs w:val="26"/>
        <w:lang w:val="vi" w:eastAsia="en-US" w:bidi="ar-SA"/>
      </w:rPr>
    </w:lvl>
    <w:lvl w:ilvl="1">
      <w:start w:val="0"/>
      <w:numFmt w:val="bullet"/>
      <w:lvlText w:val="•"/>
      <w:lvlJc w:val="left"/>
      <w:pPr>
        <w:ind w:left="1352" w:hanging="168"/>
      </w:pPr>
      <w:rPr>
        <w:rFonts w:hint="default"/>
        <w:lang w:val="vi" w:eastAsia="en-US" w:bidi="ar-SA"/>
      </w:rPr>
    </w:lvl>
    <w:lvl w:ilvl="2">
      <w:start w:val="0"/>
      <w:numFmt w:val="bullet"/>
      <w:lvlText w:val="•"/>
      <w:lvlJc w:val="left"/>
      <w:pPr>
        <w:ind w:left="2325" w:hanging="168"/>
      </w:pPr>
      <w:rPr>
        <w:rFonts w:hint="default"/>
        <w:lang w:val="vi" w:eastAsia="en-US" w:bidi="ar-SA"/>
      </w:rPr>
    </w:lvl>
    <w:lvl w:ilvl="3">
      <w:start w:val="0"/>
      <w:numFmt w:val="bullet"/>
      <w:lvlText w:val="•"/>
      <w:lvlJc w:val="left"/>
      <w:pPr>
        <w:ind w:left="3298" w:hanging="168"/>
      </w:pPr>
      <w:rPr>
        <w:rFonts w:hint="default"/>
        <w:lang w:val="vi" w:eastAsia="en-US" w:bidi="ar-SA"/>
      </w:rPr>
    </w:lvl>
    <w:lvl w:ilvl="4">
      <w:start w:val="0"/>
      <w:numFmt w:val="bullet"/>
      <w:lvlText w:val="•"/>
      <w:lvlJc w:val="left"/>
      <w:pPr>
        <w:ind w:left="4271" w:hanging="168"/>
      </w:pPr>
      <w:rPr>
        <w:rFonts w:hint="default"/>
        <w:lang w:val="vi" w:eastAsia="en-US" w:bidi="ar-SA"/>
      </w:rPr>
    </w:lvl>
    <w:lvl w:ilvl="5">
      <w:start w:val="0"/>
      <w:numFmt w:val="bullet"/>
      <w:lvlText w:val="•"/>
      <w:lvlJc w:val="left"/>
      <w:pPr>
        <w:ind w:left="5244" w:hanging="168"/>
      </w:pPr>
      <w:rPr>
        <w:rFonts w:hint="default"/>
        <w:lang w:val="vi" w:eastAsia="en-US" w:bidi="ar-SA"/>
      </w:rPr>
    </w:lvl>
    <w:lvl w:ilvl="6">
      <w:start w:val="0"/>
      <w:numFmt w:val="bullet"/>
      <w:lvlText w:val="•"/>
      <w:lvlJc w:val="left"/>
      <w:pPr>
        <w:ind w:left="6217" w:hanging="168"/>
      </w:pPr>
      <w:rPr>
        <w:rFonts w:hint="default"/>
        <w:lang w:val="vi" w:eastAsia="en-US" w:bidi="ar-SA"/>
      </w:rPr>
    </w:lvl>
    <w:lvl w:ilvl="7">
      <w:start w:val="0"/>
      <w:numFmt w:val="bullet"/>
      <w:lvlText w:val="•"/>
      <w:lvlJc w:val="left"/>
      <w:pPr>
        <w:ind w:left="7190" w:hanging="168"/>
      </w:pPr>
      <w:rPr>
        <w:rFonts w:hint="default"/>
        <w:lang w:val="vi" w:eastAsia="en-US" w:bidi="ar-SA"/>
      </w:rPr>
    </w:lvl>
    <w:lvl w:ilvl="8">
      <w:start w:val="0"/>
      <w:numFmt w:val="bullet"/>
      <w:lvlText w:val="•"/>
      <w:lvlJc w:val="left"/>
      <w:pPr>
        <w:ind w:left="8163" w:hanging="168"/>
      </w:pPr>
      <w:rPr>
        <w:rFonts w:hint="default"/>
        <w:lang w:val="vi" w:eastAsia="en-US" w:bidi="ar-SA"/>
      </w:rPr>
    </w:lvl>
  </w:abstractNum>
  <w:abstractNum w:abstractNumId="0">
    <w:multiLevelType w:val="hybridMultilevel"/>
    <w:lvl w:ilvl="0">
      <w:start w:val="1"/>
      <w:numFmt w:val="upperRoman"/>
      <w:lvlText w:val="%1."/>
      <w:lvlJc w:val="left"/>
      <w:pPr>
        <w:ind w:left="612" w:hanging="231"/>
        <w:jc w:val="left"/>
      </w:pPr>
      <w:rPr>
        <w:rFonts w:hint="default" w:ascii="Times New Roman" w:hAnsi="Times New Roman" w:eastAsia="Times New Roman" w:cs="Times New Roman"/>
        <w:b/>
        <w:bCs/>
        <w:spacing w:val="-1"/>
        <w:w w:val="99"/>
        <w:sz w:val="26"/>
        <w:szCs w:val="26"/>
        <w:lang w:val="vi" w:eastAsia="en-US" w:bidi="ar-SA"/>
      </w:rPr>
    </w:lvl>
    <w:lvl w:ilvl="1">
      <w:start w:val="1"/>
      <w:numFmt w:val="decimal"/>
      <w:lvlText w:val="%2."/>
      <w:lvlJc w:val="left"/>
      <w:pPr>
        <w:ind w:left="1342" w:hanging="260"/>
        <w:jc w:val="left"/>
      </w:pPr>
      <w:rPr>
        <w:rFonts w:hint="default" w:ascii="Times New Roman" w:hAnsi="Times New Roman" w:eastAsia="Times New Roman" w:cs="Times New Roman"/>
        <w:b/>
        <w:bCs/>
        <w:w w:val="99"/>
        <w:sz w:val="26"/>
        <w:szCs w:val="26"/>
        <w:lang w:val="vi" w:eastAsia="en-US" w:bidi="ar-SA"/>
      </w:rPr>
    </w:lvl>
    <w:lvl w:ilvl="2">
      <w:start w:val="0"/>
      <w:numFmt w:val="bullet"/>
      <w:lvlText w:val="•"/>
      <w:lvlJc w:val="left"/>
      <w:pPr>
        <w:ind w:left="2314" w:hanging="260"/>
      </w:pPr>
      <w:rPr>
        <w:rFonts w:hint="default"/>
        <w:lang w:val="vi" w:eastAsia="en-US" w:bidi="ar-SA"/>
      </w:rPr>
    </w:lvl>
    <w:lvl w:ilvl="3">
      <w:start w:val="0"/>
      <w:numFmt w:val="bullet"/>
      <w:lvlText w:val="•"/>
      <w:lvlJc w:val="left"/>
      <w:pPr>
        <w:ind w:left="3288" w:hanging="260"/>
      </w:pPr>
      <w:rPr>
        <w:rFonts w:hint="default"/>
        <w:lang w:val="vi" w:eastAsia="en-US" w:bidi="ar-SA"/>
      </w:rPr>
    </w:lvl>
    <w:lvl w:ilvl="4">
      <w:start w:val="0"/>
      <w:numFmt w:val="bullet"/>
      <w:lvlText w:val="•"/>
      <w:lvlJc w:val="left"/>
      <w:pPr>
        <w:ind w:left="4262" w:hanging="260"/>
      </w:pPr>
      <w:rPr>
        <w:rFonts w:hint="default"/>
        <w:lang w:val="vi" w:eastAsia="en-US" w:bidi="ar-SA"/>
      </w:rPr>
    </w:lvl>
    <w:lvl w:ilvl="5">
      <w:start w:val="0"/>
      <w:numFmt w:val="bullet"/>
      <w:lvlText w:val="•"/>
      <w:lvlJc w:val="left"/>
      <w:pPr>
        <w:ind w:left="5237" w:hanging="260"/>
      </w:pPr>
      <w:rPr>
        <w:rFonts w:hint="default"/>
        <w:lang w:val="vi" w:eastAsia="en-US" w:bidi="ar-SA"/>
      </w:rPr>
    </w:lvl>
    <w:lvl w:ilvl="6">
      <w:start w:val="0"/>
      <w:numFmt w:val="bullet"/>
      <w:lvlText w:val="•"/>
      <w:lvlJc w:val="left"/>
      <w:pPr>
        <w:ind w:left="6211" w:hanging="260"/>
      </w:pPr>
      <w:rPr>
        <w:rFonts w:hint="default"/>
        <w:lang w:val="vi" w:eastAsia="en-US" w:bidi="ar-SA"/>
      </w:rPr>
    </w:lvl>
    <w:lvl w:ilvl="7">
      <w:start w:val="0"/>
      <w:numFmt w:val="bullet"/>
      <w:lvlText w:val="•"/>
      <w:lvlJc w:val="left"/>
      <w:pPr>
        <w:ind w:left="7185" w:hanging="260"/>
      </w:pPr>
      <w:rPr>
        <w:rFonts w:hint="default"/>
        <w:lang w:val="vi" w:eastAsia="en-US" w:bidi="ar-SA"/>
      </w:rPr>
    </w:lvl>
    <w:lvl w:ilvl="8">
      <w:start w:val="0"/>
      <w:numFmt w:val="bullet"/>
      <w:lvlText w:val="•"/>
      <w:lvlJc w:val="left"/>
      <w:pPr>
        <w:ind w:left="8160" w:hanging="260"/>
      </w:pPr>
      <w:rPr>
        <w:rFonts w:hint="default"/>
        <w:lang w:val="vi" w:eastAsia="en-US" w:bidi="ar-SA"/>
      </w:rPr>
    </w:lvl>
  </w:abstract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vi" w:eastAsia="en-US" w:bidi="ar-SA"/>
    </w:rPr>
  </w:style>
  <w:style w:styleId="BodyText" w:type="paragraph">
    <w:name w:val="Body Text"/>
    <w:basedOn w:val="Normal"/>
    <w:uiPriority w:val="1"/>
    <w:qFormat/>
    <w:pPr>
      <w:ind w:left="382" w:firstLine="719"/>
      <w:jc w:val="both"/>
    </w:pPr>
    <w:rPr>
      <w:rFonts w:ascii="Times New Roman" w:hAnsi="Times New Roman" w:eastAsia="Times New Roman" w:cs="Times New Roman"/>
      <w:sz w:val="26"/>
      <w:szCs w:val="26"/>
      <w:lang w:val="vi" w:eastAsia="en-US" w:bidi="ar-SA"/>
    </w:rPr>
  </w:style>
  <w:style w:styleId="Heading1" w:type="paragraph">
    <w:name w:val="Heading 1"/>
    <w:basedOn w:val="Normal"/>
    <w:uiPriority w:val="1"/>
    <w:qFormat/>
    <w:pPr>
      <w:spacing w:before="4" w:line="295" w:lineRule="exact"/>
      <w:ind w:left="1342" w:hanging="260"/>
      <w:jc w:val="both"/>
      <w:outlineLvl w:val="1"/>
    </w:pPr>
    <w:rPr>
      <w:rFonts w:ascii="Times New Roman" w:hAnsi="Times New Roman" w:eastAsia="Times New Roman" w:cs="Times New Roman"/>
      <w:b/>
      <w:bCs/>
      <w:sz w:val="26"/>
      <w:szCs w:val="26"/>
      <w:lang w:val="vi" w:eastAsia="en-US" w:bidi="ar-SA"/>
    </w:rPr>
  </w:style>
  <w:style w:styleId="ListParagraph" w:type="paragraph">
    <w:name w:val="List Paragraph"/>
    <w:basedOn w:val="Normal"/>
    <w:uiPriority w:val="1"/>
    <w:qFormat/>
    <w:pPr>
      <w:ind w:left="382" w:firstLine="719"/>
      <w:jc w:val="both"/>
    </w:pPr>
    <w:rPr>
      <w:rFonts w:ascii="Times New Roman" w:hAnsi="Times New Roman" w:eastAsia="Times New Roman" w:cs="Times New Roman"/>
      <w:lang w:val="vi" w:eastAsia="en-US" w:bidi="ar-SA"/>
    </w:rPr>
  </w:style>
  <w:style w:styleId="TableParagraph" w:type="paragraph">
    <w:name w:val="Table Paragraph"/>
    <w:basedOn w:val="Normal"/>
    <w:uiPriority w:val="1"/>
    <w:qFormat/>
    <w:pPr/>
    <w:rPr>
      <w:rFonts w:ascii="Times New Roman" w:hAnsi="Times New Roman" w:eastAsia="Times New Roman" w:cs="Times New Roman"/>
      <w:lang w:val="vi"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yperlink" Target="mailto:triennv.pdien@hue.edu.vn" TargetMode="External"/><Relationship Id="rId7" Type="http://schemas.openxmlformats.org/officeDocument/2006/relationships/image" Target="media/image1.png"/><Relationship Id="rId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2021-11-25T04:47:19Z</dcterms:created>
  <dcterms:modified xsi:type="dcterms:W3CDTF">2021-11-25T04:47:19Z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2021-11-25T00:00:00Z</vt:filetime>
  </property>
  <property fmtid="{D5CDD505-2E9C-101B-9397-08002B2CF9AE}" pid="3" name="Creator">
    <vt:lpwstr>Microsoft® Office Word 2007</vt:lpwstr>
  </property>
  <property fmtid="{D5CDD505-2E9C-101B-9397-08002B2CF9AE}" pid="4" name="LastSaved">
    <vt:filetime>2021-11-25T00:00:00Z</vt:filetime>
  </property>
</Properties>
</file>