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330" w:type="dxa"/>
        <w:tblLayout w:type="fixed"/>
        <w:tblCellMar>
          <w:left w:w="0" w:type="dxa"/>
          <w:right w:w="0" w:type="dxa"/>
        </w:tblCellMar>
        <w:tblLook w:val="01E0"/>
      </w:tblPr>
      <w:tblGrid>
        <w:gridCol w:w="4307"/>
        <w:gridCol w:w="5680"/>
      </w:tblGrid>
      <w:tr w:rsidR="0049214A" w:rsidRPr="0049214A" w:rsidTr="005871CB">
        <w:trPr>
          <w:trHeight w:val="1230"/>
          <w:jc w:val="center"/>
        </w:trPr>
        <w:tc>
          <w:tcPr>
            <w:tcW w:w="4307" w:type="dxa"/>
          </w:tcPr>
          <w:p w:rsidR="0049214A" w:rsidRPr="0049214A" w:rsidRDefault="0049214A" w:rsidP="0049214A">
            <w:pPr>
              <w:pStyle w:val="TableParagraph"/>
              <w:ind w:right="36"/>
              <w:jc w:val="center"/>
              <w:rPr>
                <w:b/>
                <w:sz w:val="26"/>
              </w:rPr>
            </w:pPr>
            <w:r w:rsidRPr="0049214A">
              <w:rPr>
                <w:b/>
                <w:sz w:val="26"/>
              </w:rPr>
              <w:t>PHÒNG GD&amp;ĐT PHONG ĐIỀN</w:t>
            </w:r>
          </w:p>
          <w:p w:rsidR="0049214A" w:rsidRPr="0049214A" w:rsidRDefault="0049214A" w:rsidP="0049214A">
            <w:pPr>
              <w:pStyle w:val="TableParagraph"/>
              <w:ind w:right="36"/>
              <w:jc w:val="center"/>
              <w:rPr>
                <w:sz w:val="26"/>
              </w:rPr>
            </w:pPr>
            <w:r w:rsidRPr="0049214A">
              <w:rPr>
                <w:sz w:val="26"/>
              </w:rPr>
              <w:t>TRƯỜNG TH &amp; THCS LÊ VĂN MIẾN</w:t>
            </w:r>
          </w:p>
          <w:p w:rsidR="0049214A" w:rsidRPr="0049214A" w:rsidRDefault="0049214A" w:rsidP="0049214A">
            <w:pPr>
              <w:pStyle w:val="TableParagraph"/>
              <w:ind w:left="1253"/>
              <w:rPr>
                <w:sz w:val="2"/>
              </w:rPr>
            </w:pPr>
            <w:r w:rsidRPr="0049214A">
              <w:rPr>
                <w:sz w:val="2"/>
              </w:rPr>
            </w:r>
            <w:r w:rsidRPr="0049214A">
              <w:rPr>
                <w:sz w:val="2"/>
              </w:rPr>
              <w:pict>
                <v:group id="_x0000_s1028" style="width:87.15pt;height:.75pt;mso-position-horizontal-relative:char;mso-position-vertical-relative:line" coordsize="1743,15">
                  <v:line id="_x0000_s1029" style="position:absolute" from="0,8" to="1743,8"/>
                  <w10:wrap type="none"/>
                  <w10:anchorlock/>
                </v:group>
              </w:pict>
            </w:r>
          </w:p>
          <w:p w:rsidR="0049214A" w:rsidRDefault="0049214A" w:rsidP="0049214A">
            <w:pPr>
              <w:pStyle w:val="TableParagraph"/>
              <w:ind w:left="177" w:right="36"/>
              <w:jc w:val="center"/>
              <w:rPr>
                <w:sz w:val="26"/>
              </w:rPr>
            </w:pPr>
          </w:p>
          <w:p w:rsidR="0049214A" w:rsidRPr="0049214A" w:rsidRDefault="0049214A" w:rsidP="0049214A">
            <w:pPr>
              <w:pStyle w:val="TableParagraph"/>
              <w:ind w:left="177" w:right="36"/>
              <w:jc w:val="center"/>
              <w:rPr>
                <w:sz w:val="26"/>
              </w:rPr>
            </w:pPr>
            <w:r w:rsidRPr="0049214A">
              <w:rPr>
                <w:sz w:val="26"/>
              </w:rPr>
              <w:t>Số:                    /KH-LVM</w:t>
            </w:r>
          </w:p>
        </w:tc>
        <w:tc>
          <w:tcPr>
            <w:tcW w:w="5680" w:type="dxa"/>
          </w:tcPr>
          <w:p w:rsidR="0049214A" w:rsidRPr="0049214A" w:rsidRDefault="0049214A" w:rsidP="0049214A">
            <w:pPr>
              <w:pStyle w:val="TableParagraph"/>
              <w:ind w:left="57"/>
              <w:rPr>
                <w:b/>
                <w:sz w:val="26"/>
              </w:rPr>
            </w:pPr>
            <w:r w:rsidRPr="0049214A">
              <w:rPr>
                <w:b/>
                <w:sz w:val="26"/>
              </w:rPr>
              <w:t>CỘNG HÒA XÃ HỘI CHỦ NGHĨA VIỆT NAM</w:t>
            </w:r>
          </w:p>
          <w:p w:rsidR="0049214A" w:rsidRPr="0049214A" w:rsidRDefault="0049214A" w:rsidP="0049214A">
            <w:pPr>
              <w:pStyle w:val="TableParagraph"/>
              <w:ind w:left="665" w:right="680"/>
              <w:jc w:val="center"/>
              <w:rPr>
                <w:b/>
                <w:sz w:val="28"/>
              </w:rPr>
            </w:pPr>
            <w:r w:rsidRPr="0049214A">
              <w:rPr>
                <w:b/>
                <w:sz w:val="28"/>
              </w:rPr>
              <w:t>Độc lập - Tự do - Hạnh phúc</w:t>
            </w:r>
          </w:p>
          <w:p w:rsidR="0049214A" w:rsidRPr="0049214A" w:rsidRDefault="0049214A" w:rsidP="0049214A">
            <w:pPr>
              <w:pStyle w:val="TableParagraph"/>
              <w:ind w:left="1109"/>
              <w:rPr>
                <w:sz w:val="2"/>
              </w:rPr>
            </w:pPr>
            <w:r w:rsidRPr="0049214A">
              <w:rPr>
                <w:sz w:val="2"/>
              </w:rPr>
            </w:r>
            <w:r w:rsidRPr="0049214A">
              <w:rPr>
                <w:sz w:val="2"/>
              </w:rPr>
              <w:pict>
                <v:group id="_x0000_s1026" style="width:167.25pt;height:.75pt;mso-position-horizontal-relative:char;mso-position-vertical-relative:line" coordsize="3345,15">
                  <v:line id="_x0000_s1027" style="position:absolute" from="0,8" to="3345,8"/>
                  <w10:wrap type="none"/>
                  <w10:anchorlock/>
                </v:group>
              </w:pict>
            </w:r>
          </w:p>
          <w:p w:rsidR="0049214A" w:rsidRPr="0049214A" w:rsidRDefault="0049214A" w:rsidP="0049214A">
            <w:pPr>
              <w:pStyle w:val="TableParagraph"/>
              <w:rPr>
                <w:sz w:val="23"/>
              </w:rPr>
            </w:pPr>
          </w:p>
          <w:p w:rsidR="0049214A" w:rsidRPr="0049214A" w:rsidRDefault="0049214A" w:rsidP="0049214A">
            <w:pPr>
              <w:pStyle w:val="TableParagraph"/>
              <w:ind w:left="665" w:right="685"/>
              <w:jc w:val="center"/>
              <w:rPr>
                <w:i/>
                <w:sz w:val="26"/>
              </w:rPr>
            </w:pPr>
            <w:r w:rsidRPr="0049214A">
              <w:rPr>
                <w:i/>
                <w:sz w:val="26"/>
              </w:rPr>
              <w:t>Phong Thu, ngày 27 tháng 10 năm 2021</w:t>
            </w:r>
          </w:p>
        </w:tc>
      </w:tr>
    </w:tbl>
    <w:p w:rsidR="0049214A" w:rsidRPr="0049214A" w:rsidRDefault="0049214A" w:rsidP="0049214A">
      <w:pPr>
        <w:pStyle w:val="Heading1"/>
        <w:ind w:left="2394" w:right="2326"/>
      </w:pPr>
    </w:p>
    <w:p w:rsidR="0049214A" w:rsidRPr="0049214A" w:rsidRDefault="0049214A" w:rsidP="0049214A">
      <w:pPr>
        <w:pStyle w:val="Heading1"/>
        <w:ind w:left="0"/>
      </w:pPr>
      <w:r w:rsidRPr="0049214A">
        <w:t>KẾ HOẠCH</w:t>
      </w:r>
    </w:p>
    <w:p w:rsidR="0049214A" w:rsidRPr="0049214A" w:rsidRDefault="0049214A" w:rsidP="0049214A">
      <w:pPr>
        <w:spacing w:after="0" w:line="240" w:lineRule="auto"/>
        <w:jc w:val="center"/>
        <w:rPr>
          <w:rFonts w:ascii="Times New Roman" w:hAnsi="Times New Roman" w:cs="Times New Roman"/>
          <w:b/>
          <w:sz w:val="28"/>
        </w:rPr>
      </w:pPr>
      <w:r w:rsidRPr="0049214A">
        <w:rPr>
          <w:rFonts w:ascii="Times New Roman" w:hAnsi="Times New Roman" w:cs="Times New Roman"/>
          <w:b/>
          <w:sz w:val="28"/>
        </w:rPr>
        <w:t>Thực hiện nhiệm vụ dạy học lồng ghép Giáo dục quốc phòng an ninh</w:t>
      </w:r>
    </w:p>
    <w:p w:rsidR="0049214A" w:rsidRPr="0049214A" w:rsidRDefault="0049214A" w:rsidP="0049214A">
      <w:pPr>
        <w:spacing w:after="0" w:line="240" w:lineRule="auto"/>
        <w:jc w:val="center"/>
        <w:rPr>
          <w:rFonts w:ascii="Times New Roman" w:hAnsi="Times New Roman" w:cs="Times New Roman"/>
          <w:b/>
          <w:sz w:val="28"/>
        </w:rPr>
      </w:pPr>
      <w:r w:rsidRPr="0049214A">
        <w:rPr>
          <w:rFonts w:ascii="Times New Roman" w:hAnsi="Times New Roman" w:cs="Times New Roman"/>
          <w:b/>
          <w:sz w:val="28"/>
        </w:rPr>
        <w:t>năm học 2021-2022 cấp THCS</w:t>
      </w:r>
    </w:p>
    <w:p w:rsidR="0049214A" w:rsidRPr="0049214A" w:rsidRDefault="0049214A" w:rsidP="0049214A">
      <w:pPr>
        <w:pStyle w:val="BodyText"/>
        <w:spacing w:before="0"/>
        <w:ind w:left="0"/>
        <w:rPr>
          <w:b/>
          <w:sz w:val="34"/>
        </w:rPr>
      </w:pPr>
    </w:p>
    <w:p w:rsidR="0049214A" w:rsidRPr="0049214A" w:rsidRDefault="0049214A" w:rsidP="0049214A">
      <w:pPr>
        <w:pStyle w:val="BodyText"/>
        <w:spacing w:before="0"/>
        <w:ind w:left="0" w:firstLine="720"/>
        <w:jc w:val="both"/>
      </w:pPr>
      <w:r w:rsidRPr="0049214A">
        <w:t>Thực hiện Kế hoạch số 59/KH-PGDĐT ngày 25/10/2021 của Phòng GD-ĐT huyện Phong Điền về việc hướng dẫn thực hiện nhiệm vụ giáo dục quốc phòng an ninh năm học</w:t>
      </w:r>
      <w:r w:rsidRPr="0049214A">
        <w:rPr>
          <w:spacing w:val="-11"/>
        </w:rPr>
        <w:t xml:space="preserve"> </w:t>
      </w:r>
      <w:r w:rsidRPr="0049214A">
        <w:t>2021-2022;</w:t>
      </w:r>
    </w:p>
    <w:p w:rsidR="0049214A" w:rsidRPr="0049214A" w:rsidRDefault="0049214A" w:rsidP="0049214A">
      <w:pPr>
        <w:pStyle w:val="BodyText"/>
        <w:spacing w:before="0"/>
        <w:ind w:left="0" w:firstLine="720"/>
        <w:jc w:val="both"/>
      </w:pPr>
      <w:r w:rsidRPr="0049214A">
        <w:t>Trường Th&amp;THCS Lê Văn Miến xây dựng kế hoạch hướng dẫn thực hiện nhiệm vụ dạy học lồng ghép Giáo dục Quốc phòng và an ninh (GDQPAN) năm học 2021-2022 gồm các nội dung như sau:</w:t>
      </w:r>
    </w:p>
    <w:p w:rsidR="0049214A" w:rsidRPr="0049214A" w:rsidRDefault="0049214A" w:rsidP="0049214A">
      <w:pPr>
        <w:pStyle w:val="Heading1"/>
        <w:ind w:left="0" w:firstLine="720"/>
        <w:jc w:val="both"/>
      </w:pPr>
      <w:r w:rsidRPr="0049214A">
        <w:t>I. MỤC ĐÍCH, YÊU</w:t>
      </w:r>
      <w:r w:rsidRPr="0049214A">
        <w:rPr>
          <w:spacing w:val="-2"/>
        </w:rPr>
        <w:t xml:space="preserve"> </w:t>
      </w:r>
      <w:r w:rsidRPr="0049214A">
        <w:t>CẦU</w:t>
      </w:r>
    </w:p>
    <w:p w:rsidR="0049214A" w:rsidRPr="0049214A" w:rsidRDefault="0049214A" w:rsidP="0049214A">
      <w:pPr>
        <w:spacing w:after="0" w:line="240" w:lineRule="auto"/>
        <w:ind w:firstLine="720"/>
        <w:jc w:val="both"/>
        <w:rPr>
          <w:rFonts w:ascii="Times New Roman" w:hAnsi="Times New Roman" w:cs="Times New Roman"/>
          <w:sz w:val="28"/>
        </w:rPr>
      </w:pPr>
      <w:r w:rsidRPr="0049214A">
        <w:rPr>
          <w:rFonts w:ascii="Times New Roman" w:hAnsi="Times New Roman" w:cs="Times New Roman"/>
          <w:b/>
          <w:sz w:val="28"/>
        </w:rPr>
        <w:t>1.</w:t>
      </w:r>
      <w:r w:rsidRPr="0049214A">
        <w:rPr>
          <w:rFonts w:ascii="Times New Roman" w:hAnsi="Times New Roman" w:cs="Times New Roman"/>
          <w:sz w:val="28"/>
        </w:rPr>
        <w:t xml:space="preserve"> Tiếp tục quán triệt thực hiện Kết luận số 51-KL/TW ngày 30/5/2019 của Ban Bí thư về tiếp tục thực hiện Nghị quyết Trung ương 8 khóa XI về đổi mới căn bản toàn diện giáo dục và đào tạo đáp ứng yêu cầu công nghiệp hóa, hiện  đại hóa trong điều kiện kinh tế thị trường định hướng XHCN và hội nhập quốc tế; Chương trình hành động của Chính phủ triển khai Nghị quyết số 29-NQ/TW ngày 04/11/2013 của Ban Chấp hành Trung ương Đảng khóa XI về đổi mới căn bản, toàn diện giáo dục đào tạo (GDĐT) và triển khai thực hiện Luật GDQPAN năm 2013; Nghị định số 13/2014/NĐ-CP ngày 25/02/2014 của Chính phủ quy định chi tiết và biện pháp thi hành Luật giáo dục quốc phòng và an</w:t>
      </w:r>
      <w:r w:rsidRPr="0049214A">
        <w:rPr>
          <w:rFonts w:ascii="Times New Roman" w:hAnsi="Times New Roman" w:cs="Times New Roman"/>
          <w:spacing w:val="-22"/>
          <w:sz w:val="28"/>
        </w:rPr>
        <w:t xml:space="preserve"> </w:t>
      </w:r>
      <w:r w:rsidRPr="0049214A">
        <w:rPr>
          <w:rFonts w:ascii="Times New Roman" w:hAnsi="Times New Roman" w:cs="Times New Roman"/>
          <w:sz w:val="28"/>
        </w:rPr>
        <w:t>ninh.</w:t>
      </w:r>
    </w:p>
    <w:p w:rsidR="0049214A" w:rsidRPr="0049214A" w:rsidRDefault="0049214A" w:rsidP="0049214A">
      <w:pPr>
        <w:spacing w:after="0" w:line="240" w:lineRule="auto"/>
        <w:ind w:firstLine="720"/>
        <w:jc w:val="both"/>
        <w:rPr>
          <w:rFonts w:ascii="Times New Roman" w:hAnsi="Times New Roman" w:cs="Times New Roman"/>
          <w:sz w:val="28"/>
        </w:rPr>
      </w:pPr>
      <w:r w:rsidRPr="0049214A">
        <w:rPr>
          <w:rFonts w:ascii="Times New Roman" w:hAnsi="Times New Roman" w:cs="Times New Roman"/>
          <w:b/>
          <w:sz w:val="28"/>
        </w:rPr>
        <w:t>2.</w:t>
      </w:r>
      <w:r w:rsidRPr="0049214A">
        <w:rPr>
          <w:rFonts w:ascii="Times New Roman" w:hAnsi="Times New Roman" w:cs="Times New Roman"/>
          <w:sz w:val="28"/>
        </w:rPr>
        <w:t xml:space="preserve"> Quán triệt phương hướng nhiệm vụ năm học để triển khai thực hiện nhiệm vụ GDQPAN cho học sinh và bồi dưỡng kiến thức quốc phòng và an ninh cho cán bộ quản lý, giáo viên trong từng đơn vị, nhà trường có hiệu</w:t>
      </w:r>
      <w:r w:rsidRPr="0049214A">
        <w:rPr>
          <w:rFonts w:ascii="Times New Roman" w:hAnsi="Times New Roman" w:cs="Times New Roman"/>
          <w:spacing w:val="-20"/>
          <w:sz w:val="28"/>
        </w:rPr>
        <w:t xml:space="preserve"> </w:t>
      </w:r>
      <w:r w:rsidRPr="0049214A">
        <w:rPr>
          <w:rFonts w:ascii="Times New Roman" w:hAnsi="Times New Roman" w:cs="Times New Roman"/>
          <w:sz w:val="28"/>
        </w:rPr>
        <w:t>quả.</w:t>
      </w:r>
    </w:p>
    <w:p w:rsidR="0049214A" w:rsidRPr="0049214A" w:rsidRDefault="0049214A" w:rsidP="0049214A">
      <w:pPr>
        <w:spacing w:after="0" w:line="240" w:lineRule="auto"/>
        <w:ind w:firstLine="720"/>
        <w:jc w:val="both"/>
        <w:rPr>
          <w:rFonts w:ascii="Times New Roman" w:hAnsi="Times New Roman" w:cs="Times New Roman"/>
          <w:sz w:val="28"/>
        </w:rPr>
      </w:pPr>
      <w:r w:rsidRPr="0049214A">
        <w:rPr>
          <w:rFonts w:ascii="Times New Roman" w:hAnsi="Times New Roman" w:cs="Times New Roman"/>
          <w:b/>
          <w:sz w:val="28"/>
        </w:rPr>
        <w:t>3.</w:t>
      </w:r>
      <w:r w:rsidRPr="0049214A">
        <w:rPr>
          <w:rFonts w:ascii="Times New Roman" w:hAnsi="Times New Roman" w:cs="Times New Roman"/>
          <w:sz w:val="28"/>
        </w:rPr>
        <w:t xml:space="preserve"> Quán triệt và thực hiện nghiêm Chỉ thị số 24/CT-TTg ngày 03/9/2021 của Thủ tướng Chính phủ về việc đẩy mạnh triển khai các nhiệm vụ, giải pháp  tổ chức dạy học an toàn, bảo đảm chương trình và mục tiêu chất lượng giáo dục, đào tạo ứng phó với đại dịch Covid-19; Thông báo số 240/TB-VPCP ngày 11/9/2021 về Kết luận của Phó Thủ tướng Vũ Đức Đam tại cuộc họp về bảo  đảm điều kiện dạy học phù hợp với tình hình dịch Covid-19; Chỉ thị số 800/CT- BGDĐT ngày 24/8/2021 của Bộ trưởng Bộ GDĐT và các văn bản chỉ đạo của các cấp hướng dẫn thực hiện nhiệm vụ năm học</w:t>
      </w:r>
      <w:r w:rsidRPr="0049214A">
        <w:rPr>
          <w:rFonts w:ascii="Times New Roman" w:hAnsi="Times New Roman" w:cs="Times New Roman"/>
          <w:spacing w:val="-10"/>
          <w:sz w:val="28"/>
        </w:rPr>
        <w:t xml:space="preserve"> </w:t>
      </w:r>
      <w:r w:rsidRPr="0049214A">
        <w:rPr>
          <w:rFonts w:ascii="Times New Roman" w:hAnsi="Times New Roman" w:cs="Times New Roman"/>
          <w:sz w:val="28"/>
        </w:rPr>
        <w:t>2021-2022.</w:t>
      </w:r>
    </w:p>
    <w:p w:rsidR="0049214A" w:rsidRPr="0049214A" w:rsidRDefault="0049214A" w:rsidP="0049214A">
      <w:pPr>
        <w:spacing w:after="0" w:line="240" w:lineRule="auto"/>
        <w:ind w:firstLine="720"/>
        <w:jc w:val="both"/>
        <w:rPr>
          <w:rFonts w:ascii="Times New Roman" w:hAnsi="Times New Roman" w:cs="Times New Roman"/>
          <w:sz w:val="28"/>
        </w:rPr>
      </w:pPr>
      <w:r w:rsidRPr="0049214A">
        <w:rPr>
          <w:rFonts w:ascii="Times New Roman" w:hAnsi="Times New Roman" w:cs="Times New Roman"/>
          <w:b/>
          <w:sz w:val="28"/>
        </w:rPr>
        <w:t>4.</w:t>
      </w:r>
      <w:r w:rsidRPr="0049214A">
        <w:rPr>
          <w:rFonts w:ascii="Times New Roman" w:hAnsi="Times New Roman" w:cs="Times New Roman"/>
          <w:sz w:val="28"/>
        </w:rPr>
        <w:t xml:space="preserve"> Nâng cao chất lượng đội ngũ giáo viên và cán bộ quản lý bảo đảm số lượng, chất lượng đạt chuẩn, đáp ứng yêu cầu dạy</w:t>
      </w:r>
      <w:r w:rsidRPr="0049214A">
        <w:rPr>
          <w:rFonts w:ascii="Times New Roman" w:hAnsi="Times New Roman" w:cs="Times New Roman"/>
          <w:spacing w:val="-12"/>
          <w:sz w:val="28"/>
        </w:rPr>
        <w:t xml:space="preserve"> </w:t>
      </w:r>
      <w:r w:rsidRPr="0049214A">
        <w:rPr>
          <w:rFonts w:ascii="Times New Roman" w:hAnsi="Times New Roman" w:cs="Times New Roman"/>
          <w:sz w:val="28"/>
        </w:rPr>
        <w:t>học.</w:t>
      </w:r>
    </w:p>
    <w:p w:rsidR="0049214A" w:rsidRPr="0049214A" w:rsidRDefault="0049214A" w:rsidP="0049214A">
      <w:pPr>
        <w:spacing w:after="0" w:line="240" w:lineRule="auto"/>
        <w:ind w:firstLine="720"/>
        <w:jc w:val="both"/>
        <w:rPr>
          <w:rFonts w:ascii="Times New Roman" w:hAnsi="Times New Roman" w:cs="Times New Roman"/>
          <w:sz w:val="28"/>
        </w:rPr>
      </w:pPr>
      <w:r w:rsidRPr="0049214A">
        <w:rPr>
          <w:rFonts w:ascii="Times New Roman" w:hAnsi="Times New Roman" w:cs="Times New Roman"/>
          <w:b/>
          <w:sz w:val="28"/>
        </w:rPr>
        <w:t>5.</w:t>
      </w:r>
      <w:r w:rsidRPr="0049214A">
        <w:rPr>
          <w:rFonts w:ascii="Times New Roman" w:hAnsi="Times New Roman" w:cs="Times New Roman"/>
          <w:sz w:val="28"/>
        </w:rPr>
        <w:t xml:space="preserve"> Tổ chức triển khai dạy học lồng ghép GDQPAN ở cấp trung học cơ sở theo Luật GDQPAN và Thông tư, hướng dẫn của Bộ Giáo dục và Đào tạo.</w:t>
      </w:r>
    </w:p>
    <w:p w:rsidR="0049214A" w:rsidRPr="0049214A" w:rsidRDefault="0049214A" w:rsidP="0049214A">
      <w:pPr>
        <w:spacing w:after="0" w:line="240" w:lineRule="auto"/>
        <w:ind w:firstLine="720"/>
        <w:jc w:val="both"/>
        <w:rPr>
          <w:rFonts w:ascii="Times New Roman" w:hAnsi="Times New Roman" w:cs="Times New Roman"/>
          <w:sz w:val="28"/>
        </w:rPr>
      </w:pPr>
      <w:r w:rsidRPr="0049214A">
        <w:rPr>
          <w:rFonts w:ascii="Times New Roman" w:hAnsi="Times New Roman" w:cs="Times New Roman"/>
          <w:b/>
          <w:sz w:val="28"/>
        </w:rPr>
        <w:lastRenderedPageBreak/>
        <w:t>6.</w:t>
      </w:r>
      <w:r w:rsidRPr="0049214A">
        <w:rPr>
          <w:rFonts w:ascii="Times New Roman" w:hAnsi="Times New Roman" w:cs="Times New Roman"/>
          <w:sz w:val="28"/>
        </w:rPr>
        <w:t xml:space="preserve"> Rà</w:t>
      </w:r>
      <w:r w:rsidRPr="0049214A">
        <w:rPr>
          <w:rFonts w:ascii="Times New Roman" w:hAnsi="Times New Roman" w:cs="Times New Roman"/>
          <w:spacing w:val="19"/>
          <w:sz w:val="28"/>
        </w:rPr>
        <w:t xml:space="preserve"> </w:t>
      </w:r>
      <w:r w:rsidRPr="0049214A">
        <w:rPr>
          <w:rFonts w:ascii="Times New Roman" w:hAnsi="Times New Roman" w:cs="Times New Roman"/>
          <w:sz w:val="28"/>
        </w:rPr>
        <w:t>soát,</w:t>
      </w:r>
      <w:r w:rsidRPr="0049214A">
        <w:rPr>
          <w:rFonts w:ascii="Times New Roman" w:hAnsi="Times New Roman" w:cs="Times New Roman"/>
          <w:spacing w:val="20"/>
          <w:sz w:val="28"/>
        </w:rPr>
        <w:t xml:space="preserve"> </w:t>
      </w:r>
      <w:r w:rsidRPr="0049214A">
        <w:rPr>
          <w:rFonts w:ascii="Times New Roman" w:hAnsi="Times New Roman" w:cs="Times New Roman"/>
          <w:sz w:val="28"/>
        </w:rPr>
        <w:t>bổ</w:t>
      </w:r>
      <w:r w:rsidRPr="0049214A">
        <w:rPr>
          <w:rFonts w:ascii="Times New Roman" w:hAnsi="Times New Roman" w:cs="Times New Roman"/>
          <w:spacing w:val="22"/>
          <w:sz w:val="28"/>
        </w:rPr>
        <w:t xml:space="preserve"> </w:t>
      </w:r>
      <w:r w:rsidRPr="0049214A">
        <w:rPr>
          <w:rFonts w:ascii="Times New Roman" w:hAnsi="Times New Roman" w:cs="Times New Roman"/>
          <w:sz w:val="28"/>
        </w:rPr>
        <w:t>sung</w:t>
      </w:r>
      <w:r w:rsidRPr="0049214A">
        <w:rPr>
          <w:rFonts w:ascii="Times New Roman" w:hAnsi="Times New Roman" w:cs="Times New Roman"/>
          <w:spacing w:val="19"/>
          <w:sz w:val="28"/>
        </w:rPr>
        <w:t xml:space="preserve"> </w:t>
      </w:r>
      <w:r w:rsidRPr="0049214A">
        <w:rPr>
          <w:rFonts w:ascii="Times New Roman" w:hAnsi="Times New Roman" w:cs="Times New Roman"/>
          <w:sz w:val="28"/>
        </w:rPr>
        <w:t>trang</w:t>
      </w:r>
      <w:r w:rsidRPr="0049214A">
        <w:rPr>
          <w:rFonts w:ascii="Times New Roman" w:hAnsi="Times New Roman" w:cs="Times New Roman"/>
          <w:spacing w:val="20"/>
          <w:sz w:val="28"/>
        </w:rPr>
        <w:t xml:space="preserve"> </w:t>
      </w:r>
      <w:r w:rsidRPr="0049214A">
        <w:rPr>
          <w:rFonts w:ascii="Times New Roman" w:hAnsi="Times New Roman" w:cs="Times New Roman"/>
          <w:sz w:val="28"/>
        </w:rPr>
        <w:t>thiết</w:t>
      </w:r>
      <w:r w:rsidRPr="0049214A">
        <w:rPr>
          <w:rFonts w:ascii="Times New Roman" w:hAnsi="Times New Roman" w:cs="Times New Roman"/>
          <w:spacing w:val="19"/>
          <w:sz w:val="28"/>
        </w:rPr>
        <w:t xml:space="preserve"> </w:t>
      </w:r>
      <w:r w:rsidRPr="0049214A">
        <w:rPr>
          <w:rFonts w:ascii="Times New Roman" w:hAnsi="Times New Roman" w:cs="Times New Roman"/>
          <w:sz w:val="28"/>
        </w:rPr>
        <w:t>bị,</w:t>
      </w:r>
      <w:r w:rsidRPr="0049214A">
        <w:rPr>
          <w:rFonts w:ascii="Times New Roman" w:hAnsi="Times New Roman" w:cs="Times New Roman"/>
          <w:spacing w:val="20"/>
          <w:sz w:val="28"/>
        </w:rPr>
        <w:t xml:space="preserve"> </w:t>
      </w:r>
      <w:r w:rsidRPr="0049214A">
        <w:rPr>
          <w:rFonts w:ascii="Times New Roman" w:hAnsi="Times New Roman" w:cs="Times New Roman"/>
          <w:spacing w:val="-3"/>
          <w:sz w:val="28"/>
        </w:rPr>
        <w:t>mô</w:t>
      </w:r>
      <w:r w:rsidRPr="0049214A">
        <w:rPr>
          <w:rFonts w:ascii="Times New Roman" w:hAnsi="Times New Roman" w:cs="Times New Roman"/>
          <w:spacing w:val="21"/>
          <w:sz w:val="28"/>
        </w:rPr>
        <w:t xml:space="preserve"> </w:t>
      </w:r>
      <w:r w:rsidRPr="0049214A">
        <w:rPr>
          <w:rFonts w:ascii="Times New Roman" w:hAnsi="Times New Roman" w:cs="Times New Roman"/>
          <w:sz w:val="28"/>
        </w:rPr>
        <w:t>hình</w:t>
      </w:r>
      <w:r w:rsidRPr="0049214A">
        <w:rPr>
          <w:rFonts w:ascii="Times New Roman" w:hAnsi="Times New Roman" w:cs="Times New Roman"/>
          <w:spacing w:val="20"/>
          <w:sz w:val="28"/>
        </w:rPr>
        <w:t xml:space="preserve"> </w:t>
      </w:r>
      <w:r w:rsidRPr="0049214A">
        <w:rPr>
          <w:rFonts w:ascii="Times New Roman" w:hAnsi="Times New Roman" w:cs="Times New Roman"/>
          <w:sz w:val="28"/>
        </w:rPr>
        <w:t>học</w:t>
      </w:r>
      <w:r w:rsidRPr="0049214A">
        <w:rPr>
          <w:rFonts w:ascii="Times New Roman" w:hAnsi="Times New Roman" w:cs="Times New Roman"/>
          <w:spacing w:val="21"/>
          <w:sz w:val="28"/>
        </w:rPr>
        <w:t xml:space="preserve"> </w:t>
      </w:r>
      <w:r w:rsidRPr="0049214A">
        <w:rPr>
          <w:rFonts w:ascii="Times New Roman" w:hAnsi="Times New Roman" w:cs="Times New Roman"/>
          <w:sz w:val="28"/>
        </w:rPr>
        <w:t>cụ,</w:t>
      </w:r>
      <w:r w:rsidRPr="0049214A">
        <w:rPr>
          <w:rFonts w:ascii="Times New Roman" w:hAnsi="Times New Roman" w:cs="Times New Roman"/>
          <w:spacing w:val="20"/>
          <w:sz w:val="28"/>
        </w:rPr>
        <w:t xml:space="preserve"> </w:t>
      </w:r>
      <w:r w:rsidRPr="0049214A">
        <w:rPr>
          <w:rFonts w:ascii="Times New Roman" w:hAnsi="Times New Roman" w:cs="Times New Roman"/>
          <w:sz w:val="28"/>
        </w:rPr>
        <w:t>cơ</w:t>
      </w:r>
      <w:r w:rsidRPr="0049214A">
        <w:rPr>
          <w:rFonts w:ascii="Times New Roman" w:hAnsi="Times New Roman" w:cs="Times New Roman"/>
          <w:spacing w:val="19"/>
          <w:sz w:val="28"/>
        </w:rPr>
        <w:t xml:space="preserve"> </w:t>
      </w:r>
      <w:r w:rsidRPr="0049214A">
        <w:rPr>
          <w:rFonts w:ascii="Times New Roman" w:hAnsi="Times New Roman" w:cs="Times New Roman"/>
          <w:sz w:val="28"/>
        </w:rPr>
        <w:t>sở</w:t>
      </w:r>
      <w:r w:rsidRPr="0049214A">
        <w:rPr>
          <w:rFonts w:ascii="Times New Roman" w:hAnsi="Times New Roman" w:cs="Times New Roman"/>
          <w:spacing w:val="19"/>
          <w:sz w:val="28"/>
        </w:rPr>
        <w:t xml:space="preserve"> </w:t>
      </w:r>
      <w:r w:rsidRPr="0049214A">
        <w:rPr>
          <w:rFonts w:ascii="Times New Roman" w:hAnsi="Times New Roman" w:cs="Times New Roman"/>
          <w:sz w:val="28"/>
        </w:rPr>
        <w:t>vật</w:t>
      </w:r>
      <w:r w:rsidRPr="0049214A">
        <w:rPr>
          <w:rFonts w:ascii="Times New Roman" w:hAnsi="Times New Roman" w:cs="Times New Roman"/>
          <w:spacing w:val="20"/>
          <w:sz w:val="28"/>
        </w:rPr>
        <w:t xml:space="preserve"> </w:t>
      </w:r>
      <w:r w:rsidRPr="0049214A">
        <w:rPr>
          <w:rFonts w:ascii="Times New Roman" w:hAnsi="Times New Roman" w:cs="Times New Roman"/>
          <w:sz w:val="28"/>
        </w:rPr>
        <w:t>chất</w:t>
      </w:r>
      <w:r w:rsidRPr="0049214A">
        <w:rPr>
          <w:rFonts w:ascii="Times New Roman" w:hAnsi="Times New Roman" w:cs="Times New Roman"/>
          <w:spacing w:val="19"/>
          <w:sz w:val="28"/>
        </w:rPr>
        <w:t xml:space="preserve"> </w:t>
      </w:r>
      <w:r w:rsidRPr="0049214A">
        <w:rPr>
          <w:rFonts w:ascii="Times New Roman" w:hAnsi="Times New Roman" w:cs="Times New Roman"/>
          <w:sz w:val="28"/>
        </w:rPr>
        <w:t>đáp</w:t>
      </w:r>
      <w:r w:rsidRPr="0049214A">
        <w:rPr>
          <w:rFonts w:ascii="Times New Roman" w:hAnsi="Times New Roman" w:cs="Times New Roman"/>
          <w:spacing w:val="23"/>
          <w:sz w:val="28"/>
        </w:rPr>
        <w:t xml:space="preserve"> </w:t>
      </w:r>
      <w:r w:rsidRPr="0049214A">
        <w:rPr>
          <w:rFonts w:ascii="Times New Roman" w:hAnsi="Times New Roman" w:cs="Times New Roman"/>
          <w:sz w:val="28"/>
          <w:szCs w:val="28"/>
        </w:rPr>
        <w:t>ứng yêu cầu trong dạy và học theo Thông tư số 01/2018/TT-BGDĐT ngày 26/01/2018 của Bộ trưởng Bộ GDĐT ban hành Danh mục thiết bị dạy học tối thiểu môn học GDQPAN trong trung học cơ sở.</w:t>
      </w:r>
    </w:p>
    <w:p w:rsidR="0049214A" w:rsidRPr="0049214A" w:rsidRDefault="0049214A" w:rsidP="0049214A">
      <w:pPr>
        <w:spacing w:after="0" w:line="240" w:lineRule="auto"/>
        <w:ind w:right="3"/>
        <w:jc w:val="both"/>
        <w:rPr>
          <w:rFonts w:ascii="Times New Roman" w:hAnsi="Times New Roman" w:cs="Times New Roman"/>
          <w:sz w:val="28"/>
        </w:rPr>
      </w:pPr>
      <w:r w:rsidRPr="0049214A">
        <w:rPr>
          <w:rFonts w:ascii="Times New Roman" w:hAnsi="Times New Roman" w:cs="Times New Roman"/>
          <w:sz w:val="28"/>
        </w:rPr>
        <w:tab/>
      </w:r>
      <w:r w:rsidRPr="0049214A">
        <w:rPr>
          <w:rFonts w:ascii="Times New Roman" w:hAnsi="Times New Roman" w:cs="Times New Roman"/>
          <w:b/>
          <w:sz w:val="28"/>
        </w:rPr>
        <w:t>7.</w:t>
      </w:r>
      <w:r w:rsidRPr="0049214A">
        <w:rPr>
          <w:rFonts w:ascii="Times New Roman" w:hAnsi="Times New Roman" w:cs="Times New Roman"/>
          <w:sz w:val="28"/>
        </w:rPr>
        <w:t xml:space="preserve"> Tăng cường linh hoạt trong quản lý học sinh trong đợt học tập trung, đảm bảo chặt chẽ; tổ chức hoạt động phù hợp, thiết thực với từng đối tượng, lứa tuổi. Không để xảy ra mất an toàn trường học. Tăng cường công tác kiểm tra điều kiện đảm bảo chất lượng trong dạy và học môn</w:t>
      </w:r>
      <w:r w:rsidRPr="0049214A">
        <w:rPr>
          <w:rFonts w:ascii="Times New Roman" w:hAnsi="Times New Roman" w:cs="Times New Roman"/>
          <w:spacing w:val="-13"/>
          <w:sz w:val="28"/>
        </w:rPr>
        <w:t xml:space="preserve"> </w:t>
      </w:r>
      <w:r w:rsidRPr="0049214A">
        <w:rPr>
          <w:rFonts w:ascii="Times New Roman" w:hAnsi="Times New Roman" w:cs="Times New Roman"/>
          <w:sz w:val="28"/>
        </w:rPr>
        <w:t>GDQPAN.</w:t>
      </w:r>
    </w:p>
    <w:p w:rsidR="0049214A" w:rsidRPr="0049214A" w:rsidRDefault="0049214A" w:rsidP="0049214A">
      <w:pPr>
        <w:pStyle w:val="ListParagraph"/>
        <w:spacing w:before="0"/>
        <w:ind w:left="720" w:right="3" w:firstLine="0"/>
        <w:jc w:val="both"/>
        <w:rPr>
          <w:sz w:val="28"/>
        </w:rPr>
      </w:pPr>
      <w:r w:rsidRPr="0049214A">
        <w:rPr>
          <w:b/>
          <w:sz w:val="28"/>
        </w:rPr>
        <w:t>8.</w:t>
      </w:r>
      <w:r w:rsidRPr="0049214A">
        <w:rPr>
          <w:sz w:val="28"/>
        </w:rPr>
        <w:t xml:space="preserve"> Công tác quân sự, quốc phòng, an</w:t>
      </w:r>
      <w:r w:rsidRPr="0049214A">
        <w:rPr>
          <w:spacing w:val="-13"/>
          <w:sz w:val="28"/>
        </w:rPr>
        <w:t xml:space="preserve"> </w:t>
      </w:r>
      <w:r w:rsidRPr="0049214A">
        <w:rPr>
          <w:sz w:val="28"/>
        </w:rPr>
        <w:t>ninh</w:t>
      </w:r>
    </w:p>
    <w:p w:rsidR="0049214A" w:rsidRPr="0049214A" w:rsidRDefault="0049214A" w:rsidP="0049214A">
      <w:pPr>
        <w:pStyle w:val="BodyText"/>
        <w:spacing w:before="0"/>
        <w:ind w:left="0" w:right="3" w:firstLine="720"/>
        <w:jc w:val="both"/>
      </w:pPr>
      <w:r w:rsidRPr="0049214A">
        <w:t>Thực hiện tốt công tác an ninh tại đơn vị; kịp thời điều chỉnh, bổ sung các kế hoạch trong các tình huống, kế hoạch chiến đấu bảo vệ cơ quan, đơn vị, phương án cơ động sơ tán, các kế hoạch phòng chống khủng bố, phòng chống tội phạm, phòng cháy, chữa cháy... trong trường</w:t>
      </w:r>
      <w:r w:rsidRPr="0049214A">
        <w:rPr>
          <w:spacing w:val="-9"/>
        </w:rPr>
        <w:t xml:space="preserve"> </w:t>
      </w:r>
      <w:r w:rsidRPr="0049214A">
        <w:t>học.</w:t>
      </w:r>
    </w:p>
    <w:p w:rsidR="0049214A" w:rsidRPr="0049214A" w:rsidRDefault="0049214A" w:rsidP="0049214A">
      <w:pPr>
        <w:pStyle w:val="Heading1"/>
        <w:ind w:left="0" w:right="3" w:firstLine="720"/>
        <w:jc w:val="both"/>
      </w:pPr>
      <w:r w:rsidRPr="0049214A">
        <w:t>II. NHIỆM VỤ VÀ GIẢI</w:t>
      </w:r>
      <w:r w:rsidRPr="0049214A">
        <w:rPr>
          <w:spacing w:val="-3"/>
        </w:rPr>
        <w:t xml:space="preserve"> </w:t>
      </w:r>
      <w:r w:rsidRPr="0049214A">
        <w:t>PHÁP</w:t>
      </w:r>
    </w:p>
    <w:p w:rsidR="0049214A" w:rsidRPr="0049214A" w:rsidRDefault="0049214A" w:rsidP="0049214A">
      <w:pPr>
        <w:spacing w:after="0" w:line="240" w:lineRule="auto"/>
        <w:ind w:right="3" w:firstLine="720"/>
        <w:jc w:val="both"/>
        <w:rPr>
          <w:rFonts w:ascii="Times New Roman" w:hAnsi="Times New Roman" w:cs="Times New Roman"/>
          <w:sz w:val="28"/>
        </w:rPr>
      </w:pPr>
      <w:r w:rsidRPr="0049214A">
        <w:rPr>
          <w:rFonts w:ascii="Times New Roman" w:hAnsi="Times New Roman" w:cs="Times New Roman"/>
          <w:b/>
          <w:sz w:val="28"/>
        </w:rPr>
        <w:t>1.</w:t>
      </w:r>
      <w:r w:rsidRPr="0049214A">
        <w:rPr>
          <w:rFonts w:ascii="Times New Roman" w:hAnsi="Times New Roman" w:cs="Times New Roman"/>
          <w:sz w:val="28"/>
        </w:rPr>
        <w:t xml:space="preserve"> Xây dựng kế hoạch và tổ chức triển khai giảng dạy lồng ghép GDQPAN trong các trường tiểu học, trung học cơ sở theo Luật GDQPAN và Thông tư hướng dẫn của Bộ Giáo dục và Đào tạo.</w:t>
      </w:r>
    </w:p>
    <w:p w:rsidR="0049214A" w:rsidRPr="0049214A" w:rsidRDefault="0049214A" w:rsidP="0049214A">
      <w:pPr>
        <w:spacing w:after="0" w:line="240" w:lineRule="auto"/>
        <w:ind w:right="3" w:firstLine="720"/>
        <w:jc w:val="both"/>
        <w:rPr>
          <w:rFonts w:ascii="Times New Roman" w:hAnsi="Times New Roman" w:cs="Times New Roman"/>
          <w:sz w:val="28"/>
        </w:rPr>
      </w:pPr>
      <w:r w:rsidRPr="0049214A">
        <w:rPr>
          <w:rFonts w:ascii="Times New Roman" w:hAnsi="Times New Roman" w:cs="Times New Roman"/>
          <w:b/>
          <w:sz w:val="28"/>
        </w:rPr>
        <w:t>2.</w:t>
      </w:r>
      <w:r w:rsidRPr="0049214A">
        <w:rPr>
          <w:rFonts w:ascii="Times New Roman" w:hAnsi="Times New Roman" w:cs="Times New Roman"/>
          <w:sz w:val="28"/>
        </w:rPr>
        <w:t xml:space="preserve"> Tổ chức </w:t>
      </w:r>
      <w:r w:rsidRPr="0049214A">
        <w:rPr>
          <w:rFonts w:ascii="Times New Roman" w:hAnsi="Times New Roman" w:cs="Times New Roman"/>
          <w:b/>
          <w:sz w:val="28"/>
        </w:rPr>
        <w:t xml:space="preserve">thực hiện giảng dạy nội dung, bài giảng lồng ghép cụ thể trong Thông tư số 01/2017/TT-BGDĐT ngày 13/01/2017 </w:t>
      </w:r>
      <w:r w:rsidRPr="0049214A">
        <w:rPr>
          <w:rFonts w:ascii="Times New Roman" w:hAnsi="Times New Roman" w:cs="Times New Roman"/>
          <w:sz w:val="28"/>
        </w:rPr>
        <w:t xml:space="preserve">của Bộ trưởng Bộ Giáo dục và Đào tạo ban hành Hướng dẫn giáo dục quốc phòng và an ninh trong trường trung học cơ sở </w:t>
      </w:r>
      <w:r w:rsidRPr="0049214A">
        <w:rPr>
          <w:rFonts w:ascii="Times New Roman" w:hAnsi="Times New Roman" w:cs="Times New Roman"/>
          <w:i/>
          <w:sz w:val="28"/>
        </w:rPr>
        <w:t>(đính kèm theo)</w:t>
      </w:r>
      <w:r w:rsidRPr="0049214A">
        <w:rPr>
          <w:rFonts w:ascii="Times New Roman" w:hAnsi="Times New Roman" w:cs="Times New Roman"/>
          <w:sz w:val="28"/>
        </w:rPr>
        <w:t xml:space="preserve">; giáo viên được </w:t>
      </w:r>
      <w:r w:rsidRPr="0049214A">
        <w:rPr>
          <w:rFonts w:ascii="Times New Roman" w:hAnsi="Times New Roman" w:cs="Times New Roman"/>
          <w:spacing w:val="-3"/>
          <w:sz w:val="28"/>
        </w:rPr>
        <w:t xml:space="preserve">mở </w:t>
      </w:r>
      <w:r w:rsidRPr="0049214A">
        <w:rPr>
          <w:rFonts w:ascii="Times New Roman" w:hAnsi="Times New Roman" w:cs="Times New Roman"/>
          <w:sz w:val="28"/>
        </w:rPr>
        <w:t>rộng bài và nội dung lồng ghép giáo dục quốc phòng và an ninh, thời điểm lồng ghép phù hợp với cấu trúc bài giảng, phát huy khả năng sáng tạo để học sinh dễ hiểu, dễ nhớ các nội dung, đạt hiệu</w:t>
      </w:r>
      <w:r w:rsidRPr="0049214A">
        <w:rPr>
          <w:rFonts w:ascii="Times New Roman" w:hAnsi="Times New Roman" w:cs="Times New Roman"/>
          <w:spacing w:val="-7"/>
          <w:sz w:val="28"/>
        </w:rPr>
        <w:t xml:space="preserve"> </w:t>
      </w:r>
      <w:r w:rsidRPr="0049214A">
        <w:rPr>
          <w:rFonts w:ascii="Times New Roman" w:hAnsi="Times New Roman" w:cs="Times New Roman"/>
          <w:sz w:val="28"/>
        </w:rPr>
        <w:t>quả.</w:t>
      </w:r>
    </w:p>
    <w:p w:rsidR="0049214A" w:rsidRPr="0049214A" w:rsidRDefault="0049214A" w:rsidP="0049214A">
      <w:pPr>
        <w:spacing w:after="0" w:line="240" w:lineRule="auto"/>
        <w:ind w:right="3" w:firstLine="720"/>
        <w:jc w:val="both"/>
        <w:rPr>
          <w:rFonts w:ascii="Times New Roman" w:hAnsi="Times New Roman" w:cs="Times New Roman"/>
          <w:sz w:val="28"/>
        </w:rPr>
      </w:pPr>
      <w:r w:rsidRPr="0049214A">
        <w:rPr>
          <w:rFonts w:ascii="Times New Roman" w:hAnsi="Times New Roman" w:cs="Times New Roman"/>
          <w:b/>
          <w:sz w:val="28"/>
        </w:rPr>
        <w:t>3.</w:t>
      </w:r>
      <w:r w:rsidRPr="0049214A">
        <w:rPr>
          <w:rFonts w:ascii="Times New Roman" w:hAnsi="Times New Roman" w:cs="Times New Roman"/>
          <w:sz w:val="28"/>
        </w:rPr>
        <w:t xml:space="preserve"> Đối với Chương trình mới, từng thời điểm giáo viên nên chủ động nghiên cứu đề xuất bài, nội dung giáo dục lồng ghép phù hợp với lứa tuổi học sinh.</w:t>
      </w:r>
    </w:p>
    <w:p w:rsidR="0049214A" w:rsidRPr="0049214A" w:rsidRDefault="0049214A" w:rsidP="0049214A">
      <w:pPr>
        <w:spacing w:after="0" w:line="240" w:lineRule="auto"/>
        <w:ind w:right="3" w:firstLine="720"/>
        <w:jc w:val="both"/>
        <w:rPr>
          <w:rFonts w:ascii="Times New Roman" w:hAnsi="Times New Roman" w:cs="Times New Roman"/>
          <w:sz w:val="28"/>
        </w:rPr>
      </w:pPr>
      <w:r w:rsidRPr="0049214A">
        <w:rPr>
          <w:rFonts w:ascii="Times New Roman" w:hAnsi="Times New Roman" w:cs="Times New Roman"/>
          <w:b/>
          <w:sz w:val="28"/>
        </w:rPr>
        <w:t>4.</w:t>
      </w:r>
      <w:r w:rsidRPr="0049214A">
        <w:rPr>
          <w:rFonts w:ascii="Times New Roman" w:hAnsi="Times New Roman" w:cs="Times New Roman"/>
          <w:sz w:val="28"/>
        </w:rPr>
        <w:t xml:space="preserve"> Rà soát, mua sắm bổ sung trang bị, vật chất đáp ứng yêu cầu lồng ghép và dạy học môn học GDQPAN theo chương trình GDPT</w:t>
      </w:r>
      <w:r w:rsidRPr="0049214A">
        <w:rPr>
          <w:rFonts w:ascii="Times New Roman" w:hAnsi="Times New Roman" w:cs="Times New Roman"/>
          <w:spacing w:val="-12"/>
          <w:sz w:val="28"/>
        </w:rPr>
        <w:t xml:space="preserve"> </w:t>
      </w:r>
      <w:r w:rsidRPr="0049214A">
        <w:rPr>
          <w:rFonts w:ascii="Times New Roman" w:hAnsi="Times New Roman" w:cs="Times New Roman"/>
          <w:sz w:val="28"/>
        </w:rPr>
        <w:t>mới.</w:t>
      </w:r>
    </w:p>
    <w:p w:rsidR="0049214A" w:rsidRPr="0049214A" w:rsidRDefault="0049214A" w:rsidP="0049214A">
      <w:pPr>
        <w:pStyle w:val="Heading1"/>
        <w:ind w:left="0" w:right="3" w:firstLine="720"/>
        <w:jc w:val="left"/>
      </w:pPr>
      <w:r w:rsidRPr="0049214A">
        <w:t>III. KINH PHÍ</w:t>
      </w:r>
    </w:p>
    <w:p w:rsidR="0049214A" w:rsidRPr="0049214A" w:rsidRDefault="0049214A" w:rsidP="0049214A">
      <w:pPr>
        <w:pStyle w:val="BodyText"/>
        <w:spacing w:before="0"/>
        <w:ind w:left="0" w:right="3" w:firstLine="720"/>
      </w:pPr>
      <w:r w:rsidRPr="0049214A">
        <w:t>Thực hiện theo quy định hiện hành của Nhà nước.</w:t>
      </w:r>
    </w:p>
    <w:p w:rsidR="0049214A" w:rsidRPr="0049214A" w:rsidRDefault="0049214A" w:rsidP="0049214A">
      <w:pPr>
        <w:pStyle w:val="Heading1"/>
        <w:ind w:left="720" w:right="3"/>
        <w:jc w:val="left"/>
      </w:pPr>
      <w:r w:rsidRPr="0049214A">
        <w:t>IV. TỔ CHỨC THỰC</w:t>
      </w:r>
      <w:r w:rsidRPr="0049214A">
        <w:rPr>
          <w:spacing w:val="-2"/>
        </w:rPr>
        <w:t xml:space="preserve"> </w:t>
      </w:r>
      <w:r w:rsidRPr="0049214A">
        <w:t>HIỆN</w:t>
      </w:r>
    </w:p>
    <w:p w:rsidR="0049214A" w:rsidRPr="0049214A" w:rsidRDefault="0049214A" w:rsidP="0049214A">
      <w:pPr>
        <w:pStyle w:val="BodyText"/>
        <w:spacing w:before="0"/>
        <w:ind w:left="0" w:right="3" w:firstLine="720"/>
        <w:jc w:val="both"/>
      </w:pPr>
      <w:r w:rsidRPr="0049214A">
        <w:t>Xây dựng Kế hoạch và triển khai tổ chức thực hiện tốt nhiệm vụ GDQPAN theo cấp bậc</w:t>
      </w:r>
      <w:r w:rsidRPr="0049214A">
        <w:rPr>
          <w:spacing w:val="-10"/>
        </w:rPr>
        <w:t xml:space="preserve"> </w:t>
      </w:r>
      <w:r w:rsidRPr="0049214A">
        <w:t>học;</w:t>
      </w:r>
    </w:p>
    <w:p w:rsidR="0049214A" w:rsidRPr="0049214A" w:rsidRDefault="0049214A" w:rsidP="0049214A">
      <w:pPr>
        <w:pStyle w:val="BodyText"/>
        <w:spacing w:before="0"/>
        <w:ind w:left="0" w:right="3" w:firstLine="720"/>
        <w:jc w:val="both"/>
      </w:pPr>
      <w:r w:rsidRPr="0049214A">
        <w:t xml:space="preserve">Báo cáo kế hoạch và kết quả dạy học lồng ghép GDQPAN về Phòng GD&amp;ĐT (qua emial: </w:t>
      </w:r>
      <w:hyperlink r:id="rId4">
        <w:r w:rsidRPr="0049214A">
          <w:t xml:space="preserve">khuongln.pdien@hue.edu.vn </w:t>
        </w:r>
      </w:hyperlink>
      <w:r w:rsidRPr="0049214A">
        <w:t>và báo cáo bằng văn bản xác nhận của đơn vị), cụ thể:</w:t>
      </w:r>
    </w:p>
    <w:p w:rsidR="0049214A" w:rsidRPr="0049214A" w:rsidRDefault="0049214A" w:rsidP="0049214A">
      <w:pPr>
        <w:pStyle w:val="ListParagraph"/>
        <w:spacing w:before="0"/>
        <w:ind w:left="720" w:right="3" w:firstLine="0"/>
        <w:jc w:val="both"/>
        <w:rPr>
          <w:sz w:val="28"/>
        </w:rPr>
      </w:pPr>
      <w:r w:rsidRPr="0049214A">
        <w:rPr>
          <w:sz w:val="28"/>
        </w:rPr>
        <w:t>- Học kì I trước ngày</w:t>
      </w:r>
      <w:r w:rsidRPr="0049214A">
        <w:rPr>
          <w:spacing w:val="-6"/>
          <w:sz w:val="28"/>
        </w:rPr>
        <w:t xml:space="preserve"> </w:t>
      </w:r>
      <w:r w:rsidRPr="0049214A">
        <w:rPr>
          <w:sz w:val="28"/>
        </w:rPr>
        <w:t>05/01/2022.</w:t>
      </w:r>
    </w:p>
    <w:p w:rsidR="0049214A" w:rsidRPr="0049214A" w:rsidRDefault="0049214A" w:rsidP="0049214A">
      <w:pPr>
        <w:spacing w:after="0" w:line="240" w:lineRule="auto"/>
        <w:ind w:right="3" w:firstLine="720"/>
        <w:jc w:val="both"/>
        <w:rPr>
          <w:rFonts w:ascii="Times New Roman" w:hAnsi="Times New Roman" w:cs="Times New Roman"/>
          <w:sz w:val="28"/>
        </w:rPr>
      </w:pPr>
      <w:r w:rsidRPr="0049214A">
        <w:rPr>
          <w:rFonts w:ascii="Times New Roman" w:hAnsi="Times New Roman" w:cs="Times New Roman"/>
          <w:sz w:val="28"/>
        </w:rPr>
        <w:t xml:space="preserve">- Kết thúc năm học trước ngày 20/5/2022 và đột xuất (nếu có). Báo cáo theo mẫu </w:t>
      </w:r>
      <w:r w:rsidRPr="0049214A">
        <w:rPr>
          <w:rFonts w:ascii="Times New Roman" w:hAnsi="Times New Roman" w:cs="Times New Roman"/>
          <w:i/>
          <w:sz w:val="28"/>
        </w:rPr>
        <w:t>(phụ lục các mẫu kèm</w:t>
      </w:r>
      <w:r w:rsidRPr="0049214A">
        <w:rPr>
          <w:rFonts w:ascii="Times New Roman" w:hAnsi="Times New Roman" w:cs="Times New Roman"/>
          <w:i/>
          <w:spacing w:val="-1"/>
          <w:sz w:val="28"/>
        </w:rPr>
        <w:t xml:space="preserve"> </w:t>
      </w:r>
      <w:r w:rsidRPr="0049214A">
        <w:rPr>
          <w:rFonts w:ascii="Times New Roman" w:hAnsi="Times New Roman" w:cs="Times New Roman"/>
          <w:i/>
          <w:sz w:val="28"/>
        </w:rPr>
        <w:t>theo)</w:t>
      </w:r>
      <w:r w:rsidRPr="0049214A">
        <w:rPr>
          <w:rFonts w:ascii="Times New Roman" w:hAnsi="Times New Roman" w:cs="Times New Roman"/>
          <w:sz w:val="28"/>
        </w:rPr>
        <w:t>.</w:t>
      </w:r>
    </w:p>
    <w:p w:rsidR="0049214A" w:rsidRPr="0049214A" w:rsidRDefault="0049214A" w:rsidP="0049214A">
      <w:pPr>
        <w:spacing w:after="0" w:line="240" w:lineRule="auto"/>
        <w:ind w:firstLine="720"/>
        <w:jc w:val="both"/>
        <w:rPr>
          <w:rFonts w:ascii="Times New Roman" w:hAnsi="Times New Roman" w:cs="Times New Roman"/>
          <w:sz w:val="28"/>
        </w:rPr>
      </w:pPr>
      <w:r w:rsidRPr="0049214A">
        <w:rPr>
          <w:rFonts w:ascii="Times New Roman" w:hAnsi="Times New Roman" w:cs="Times New Roman"/>
          <w:sz w:val="28"/>
        </w:rPr>
        <w:lastRenderedPageBreak/>
        <w:t>Trên đây là Kế hoạch thực hiện nhiệm vụ dạy học lồng ghép Giáo dục quốc phòng an ninh năm học 2021-2022 cấp THCS cuả Trường TH&amp;THCS Lê Văn Miến./.</w:t>
      </w:r>
    </w:p>
    <w:p w:rsidR="0049214A" w:rsidRPr="0049214A" w:rsidRDefault="0049214A" w:rsidP="0049214A">
      <w:pPr>
        <w:spacing w:after="0" w:line="240" w:lineRule="auto"/>
        <w:ind w:right="3" w:firstLine="720"/>
        <w:jc w:val="both"/>
        <w:rPr>
          <w:rFonts w:ascii="Times New Roman" w:hAnsi="Times New Roman" w:cs="Times New Roman"/>
          <w:sz w:val="28"/>
        </w:rPr>
      </w:pPr>
    </w:p>
    <w:tbl>
      <w:tblPr>
        <w:tblW w:w="0" w:type="auto"/>
        <w:tblLook w:val="04A0"/>
      </w:tblPr>
      <w:tblGrid>
        <w:gridCol w:w="4645"/>
        <w:gridCol w:w="4646"/>
      </w:tblGrid>
      <w:tr w:rsidR="0049214A" w:rsidRPr="0049214A" w:rsidTr="005871CB">
        <w:tc>
          <w:tcPr>
            <w:tcW w:w="4645" w:type="dxa"/>
          </w:tcPr>
          <w:p w:rsidR="0049214A" w:rsidRPr="0049214A" w:rsidRDefault="0049214A" w:rsidP="0049214A">
            <w:pPr>
              <w:spacing w:after="0" w:line="240" w:lineRule="auto"/>
              <w:ind w:right="-107"/>
              <w:rPr>
                <w:rFonts w:ascii="Times New Roman" w:hAnsi="Times New Roman" w:cs="Times New Roman"/>
                <w:b/>
                <w:i/>
                <w:sz w:val="24"/>
              </w:rPr>
            </w:pPr>
            <w:r w:rsidRPr="0049214A">
              <w:rPr>
                <w:rFonts w:ascii="Times New Roman" w:hAnsi="Times New Roman" w:cs="Times New Roman"/>
                <w:b/>
                <w:i/>
                <w:sz w:val="24"/>
              </w:rPr>
              <w:t>Nơi nhận:</w:t>
            </w:r>
          </w:p>
          <w:p w:rsidR="0049214A" w:rsidRPr="0049214A" w:rsidRDefault="0049214A" w:rsidP="0049214A">
            <w:pPr>
              <w:spacing w:after="0" w:line="240" w:lineRule="auto"/>
              <w:ind w:right="-107"/>
              <w:rPr>
                <w:rFonts w:ascii="Times New Roman" w:hAnsi="Times New Roman" w:cs="Times New Roman"/>
              </w:rPr>
            </w:pPr>
            <w:r w:rsidRPr="0049214A">
              <w:rPr>
                <w:rFonts w:ascii="Times New Roman" w:hAnsi="Times New Roman" w:cs="Times New Roman"/>
              </w:rPr>
              <w:t>- Phòng GD&amp;ĐT Phong Điền (để báo cáo);</w:t>
            </w:r>
          </w:p>
          <w:p w:rsidR="0049214A" w:rsidRPr="0049214A" w:rsidRDefault="0049214A" w:rsidP="0049214A">
            <w:pPr>
              <w:spacing w:after="0" w:line="240" w:lineRule="auto"/>
              <w:ind w:right="-107"/>
              <w:rPr>
                <w:rFonts w:ascii="Times New Roman" w:hAnsi="Times New Roman" w:cs="Times New Roman"/>
              </w:rPr>
            </w:pPr>
            <w:r w:rsidRPr="0049214A">
              <w:rPr>
                <w:rFonts w:ascii="Times New Roman" w:hAnsi="Times New Roman" w:cs="Times New Roman"/>
              </w:rPr>
              <w:t>- Các đơn vị chuyên môn liên quan (để thực hiện);</w:t>
            </w:r>
          </w:p>
          <w:p w:rsidR="0049214A" w:rsidRPr="0049214A" w:rsidRDefault="0049214A" w:rsidP="0049214A">
            <w:pPr>
              <w:spacing w:after="0" w:line="240" w:lineRule="auto"/>
              <w:ind w:right="-107"/>
              <w:rPr>
                <w:rFonts w:ascii="Times New Roman" w:hAnsi="Times New Roman" w:cs="Times New Roman"/>
                <w:sz w:val="28"/>
              </w:rPr>
            </w:pPr>
            <w:r w:rsidRPr="0049214A">
              <w:rPr>
                <w:rFonts w:ascii="Times New Roman" w:hAnsi="Times New Roman" w:cs="Times New Roman"/>
              </w:rPr>
              <w:t>Lưu: VT.</w:t>
            </w:r>
          </w:p>
        </w:tc>
        <w:tc>
          <w:tcPr>
            <w:tcW w:w="4646" w:type="dxa"/>
          </w:tcPr>
          <w:p w:rsidR="0049214A" w:rsidRPr="0049214A" w:rsidRDefault="0049214A" w:rsidP="0049214A">
            <w:pPr>
              <w:spacing w:after="0" w:line="240" w:lineRule="auto"/>
              <w:ind w:right="3"/>
              <w:jc w:val="center"/>
              <w:rPr>
                <w:rFonts w:ascii="Times New Roman" w:hAnsi="Times New Roman" w:cs="Times New Roman"/>
                <w:b/>
                <w:sz w:val="28"/>
              </w:rPr>
            </w:pPr>
            <w:r w:rsidRPr="0049214A">
              <w:rPr>
                <w:rFonts w:ascii="Times New Roman" w:hAnsi="Times New Roman" w:cs="Times New Roman"/>
                <w:b/>
                <w:sz w:val="28"/>
              </w:rPr>
              <w:t>HIỆU TRƯỞNG</w:t>
            </w:r>
          </w:p>
          <w:p w:rsidR="0049214A" w:rsidRPr="0049214A" w:rsidRDefault="0049214A" w:rsidP="0049214A">
            <w:pPr>
              <w:spacing w:after="0" w:line="240" w:lineRule="auto"/>
              <w:ind w:right="3"/>
              <w:jc w:val="center"/>
              <w:rPr>
                <w:rFonts w:ascii="Times New Roman" w:hAnsi="Times New Roman" w:cs="Times New Roman"/>
                <w:b/>
                <w:sz w:val="28"/>
              </w:rPr>
            </w:pPr>
          </w:p>
          <w:p w:rsidR="0049214A" w:rsidRPr="0049214A" w:rsidRDefault="0049214A" w:rsidP="0049214A">
            <w:pPr>
              <w:spacing w:after="0" w:line="240" w:lineRule="auto"/>
              <w:ind w:right="3"/>
              <w:jc w:val="center"/>
              <w:rPr>
                <w:rFonts w:ascii="Times New Roman" w:hAnsi="Times New Roman" w:cs="Times New Roman"/>
                <w:b/>
                <w:sz w:val="28"/>
              </w:rPr>
            </w:pPr>
          </w:p>
          <w:p w:rsidR="0049214A" w:rsidRPr="0049214A" w:rsidRDefault="0049214A" w:rsidP="0049214A">
            <w:pPr>
              <w:spacing w:after="0" w:line="240" w:lineRule="auto"/>
              <w:ind w:right="3"/>
              <w:jc w:val="center"/>
              <w:rPr>
                <w:rFonts w:ascii="Times New Roman" w:hAnsi="Times New Roman" w:cs="Times New Roman"/>
                <w:b/>
                <w:sz w:val="28"/>
              </w:rPr>
            </w:pPr>
          </w:p>
          <w:p w:rsidR="0049214A" w:rsidRPr="0049214A" w:rsidRDefault="0049214A" w:rsidP="0049214A">
            <w:pPr>
              <w:spacing w:after="0" w:line="240" w:lineRule="auto"/>
              <w:ind w:right="3"/>
              <w:jc w:val="center"/>
              <w:rPr>
                <w:rFonts w:ascii="Times New Roman" w:hAnsi="Times New Roman" w:cs="Times New Roman"/>
                <w:b/>
                <w:sz w:val="28"/>
              </w:rPr>
            </w:pPr>
          </w:p>
          <w:p w:rsidR="0049214A" w:rsidRPr="0049214A" w:rsidRDefault="0049214A" w:rsidP="0049214A">
            <w:pPr>
              <w:spacing w:after="0" w:line="240" w:lineRule="auto"/>
              <w:ind w:right="3"/>
              <w:jc w:val="center"/>
              <w:rPr>
                <w:rFonts w:ascii="Times New Roman" w:hAnsi="Times New Roman" w:cs="Times New Roman"/>
                <w:b/>
                <w:sz w:val="28"/>
              </w:rPr>
            </w:pPr>
          </w:p>
          <w:p w:rsidR="0049214A" w:rsidRPr="0049214A" w:rsidRDefault="0049214A" w:rsidP="0049214A">
            <w:pPr>
              <w:spacing w:after="0" w:line="240" w:lineRule="auto"/>
              <w:ind w:right="3"/>
              <w:jc w:val="center"/>
              <w:rPr>
                <w:rFonts w:ascii="Times New Roman" w:hAnsi="Times New Roman" w:cs="Times New Roman"/>
                <w:b/>
                <w:sz w:val="28"/>
              </w:rPr>
            </w:pPr>
            <w:r w:rsidRPr="0049214A">
              <w:rPr>
                <w:rFonts w:ascii="Times New Roman" w:hAnsi="Times New Roman" w:cs="Times New Roman"/>
                <w:b/>
                <w:sz w:val="28"/>
              </w:rPr>
              <w:t>Hoàng Hữu Hiền</w:t>
            </w:r>
          </w:p>
        </w:tc>
      </w:tr>
    </w:tbl>
    <w:p w:rsidR="00256197" w:rsidRPr="0049214A" w:rsidRDefault="00256197" w:rsidP="0049214A">
      <w:pPr>
        <w:spacing w:after="0" w:line="240" w:lineRule="auto"/>
        <w:rPr>
          <w:rFonts w:ascii="Times New Roman" w:hAnsi="Times New Roman" w:cs="Times New Roman"/>
        </w:rPr>
      </w:pPr>
    </w:p>
    <w:sectPr w:rsidR="00256197" w:rsidRPr="0049214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49214A"/>
    <w:rsid w:val="00256197"/>
    <w:rsid w:val="004921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49214A"/>
    <w:pPr>
      <w:widowControl w:val="0"/>
      <w:autoSpaceDE w:val="0"/>
      <w:autoSpaceDN w:val="0"/>
      <w:spacing w:after="0" w:line="240" w:lineRule="auto"/>
      <w:ind w:left="946"/>
      <w:jc w:val="center"/>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9214A"/>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49214A"/>
    <w:pPr>
      <w:widowControl w:val="0"/>
      <w:autoSpaceDE w:val="0"/>
      <w:autoSpaceDN w:val="0"/>
      <w:spacing w:before="120" w:after="0" w:line="240" w:lineRule="auto"/>
      <w:ind w:left="842"/>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49214A"/>
    <w:rPr>
      <w:rFonts w:ascii="Times New Roman" w:eastAsia="Times New Roman" w:hAnsi="Times New Roman" w:cs="Times New Roman"/>
      <w:sz w:val="28"/>
      <w:szCs w:val="28"/>
    </w:rPr>
  </w:style>
  <w:style w:type="paragraph" w:styleId="ListParagraph">
    <w:name w:val="List Paragraph"/>
    <w:basedOn w:val="Normal"/>
    <w:uiPriority w:val="1"/>
    <w:qFormat/>
    <w:rsid w:val="0049214A"/>
    <w:pPr>
      <w:widowControl w:val="0"/>
      <w:autoSpaceDE w:val="0"/>
      <w:autoSpaceDN w:val="0"/>
      <w:spacing w:before="120" w:after="0" w:line="240" w:lineRule="auto"/>
      <w:ind w:left="842" w:firstLine="539"/>
    </w:pPr>
    <w:rPr>
      <w:rFonts w:ascii="Times New Roman" w:eastAsia="Times New Roman" w:hAnsi="Times New Roman" w:cs="Times New Roman"/>
    </w:rPr>
  </w:style>
  <w:style w:type="paragraph" w:customStyle="1" w:styleId="TableParagraph">
    <w:name w:val="Table Paragraph"/>
    <w:basedOn w:val="Normal"/>
    <w:uiPriority w:val="1"/>
    <w:qFormat/>
    <w:rsid w:val="0049214A"/>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huongln.pdien@hue.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4296</Characters>
  <Application>Microsoft Office Word</Application>
  <DocSecurity>0</DocSecurity>
  <Lines>35</Lines>
  <Paragraphs>10</Paragraphs>
  <ScaleCrop>false</ScaleCrop>
  <Company/>
  <LinksUpToDate>false</LinksUpToDate>
  <CharactersWithSpaces>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OS</cp:lastModifiedBy>
  <cp:revision>2</cp:revision>
  <dcterms:created xsi:type="dcterms:W3CDTF">2021-11-07T10:22:00Z</dcterms:created>
  <dcterms:modified xsi:type="dcterms:W3CDTF">2021-11-07T10:23:00Z</dcterms:modified>
</cp:coreProperties>
</file>